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18E16" w14:textId="5BE697F9" w:rsidR="00683071" w:rsidRDefault="00683071" w:rsidP="00683071">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#116bis</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BF14F2">
        <w:rPr>
          <w:rFonts w:ascii="Times New Roman" w:hAnsi="Times New Roman"/>
          <w:sz w:val="32"/>
          <w:szCs w:val="32"/>
        </w:rPr>
        <w:t>02850</w:t>
      </w:r>
    </w:p>
    <w:p w14:paraId="7FC49970" w14:textId="77777777" w:rsidR="00683071" w:rsidRDefault="00683071" w:rsidP="00683071">
      <w:pPr>
        <w:pStyle w:val="3GPPHeader"/>
        <w:rPr>
          <w:rFonts w:ascii="Times New Roman" w:hAnsi="Times New Roman"/>
        </w:rPr>
      </w:pPr>
      <w:r>
        <w:rPr>
          <w:rFonts w:ascii="Times New Roman" w:hAnsi="Times New Roman"/>
        </w:rPr>
        <w:t>Changsha, China, April 15</w:t>
      </w:r>
      <w:r>
        <w:rPr>
          <w:rFonts w:ascii="Times New Roman" w:hAnsi="Times New Roman"/>
          <w:vertAlign w:val="superscript"/>
        </w:rPr>
        <w:t>th</w:t>
      </w:r>
      <w:r>
        <w:rPr>
          <w:rFonts w:ascii="Times New Roman" w:hAnsi="Times New Roman"/>
        </w:rPr>
        <w:t xml:space="preserve"> – April 19</w:t>
      </w:r>
      <w:r>
        <w:rPr>
          <w:rFonts w:ascii="Times New Roman" w:hAnsi="Times New Roman"/>
          <w:vertAlign w:val="superscript"/>
        </w:rPr>
        <w:t>th</w:t>
      </w:r>
      <w:r>
        <w:rPr>
          <w:rFonts w:ascii="Times New Roman" w:hAnsi="Times New Roman"/>
        </w:rPr>
        <w:t>, 2024</w:t>
      </w:r>
    </w:p>
    <w:p w14:paraId="1F858ADE" w14:textId="77777777" w:rsidR="00A50316" w:rsidRPr="00B71259" w:rsidRDefault="00A50316" w:rsidP="00A50316">
      <w:pPr>
        <w:pStyle w:val="3GPPHeader"/>
        <w:rPr>
          <w:rFonts w:ascii="Times New Roman" w:hAnsi="Times New Roman"/>
        </w:rPr>
      </w:pPr>
    </w:p>
    <w:p w14:paraId="612D230A" w14:textId="022FB052" w:rsidR="00A50316" w:rsidRPr="00B71259" w:rsidRDefault="00A50316" w:rsidP="00A50316">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1.3.3</w:t>
      </w:r>
    </w:p>
    <w:bookmarkEnd w:id="0"/>
    <w:p w14:paraId="1BA61FE9" w14:textId="77777777" w:rsidR="00A50316" w:rsidRPr="00B71259" w:rsidRDefault="00A50316" w:rsidP="00A50316">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F22E8FD" w14:textId="3D55C540" w:rsidR="00A50316" w:rsidRPr="00B71259" w:rsidRDefault="00A50316" w:rsidP="00A50316">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Additional study on other aspects of AI model and data</w:t>
      </w:r>
    </w:p>
    <w:p w14:paraId="0951065C" w14:textId="77777777" w:rsidR="00A50316" w:rsidRPr="00B71259" w:rsidRDefault="00A50316" w:rsidP="00A50316">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020C118" w14:textId="55F9BEFC" w:rsidR="00A50316" w:rsidRDefault="00A50316" w:rsidP="00A50316">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787FE3">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787FE3">
        <w:rPr>
          <w:sz w:val="22"/>
          <w:szCs w:val="22"/>
        </w:rPr>
        <w:t>[2]</w:t>
      </w:r>
      <w:r>
        <w:rPr>
          <w:sz w:val="22"/>
          <w:szCs w:val="22"/>
        </w:rPr>
        <w:fldChar w:fldCharType="end"/>
      </w:r>
      <w:r>
        <w:rPr>
          <w:sz w:val="22"/>
          <w:szCs w:val="22"/>
        </w:rPr>
        <w:t>.</w:t>
      </w:r>
    </w:p>
    <w:p w14:paraId="27626AA3" w14:textId="203A8056" w:rsidR="00DA426F" w:rsidRPr="00DA426F" w:rsidRDefault="00A50316" w:rsidP="00DA426F">
      <w:pPr>
        <w:jc w:val="both"/>
        <w:rPr>
          <w:sz w:val="22"/>
          <w:szCs w:val="22"/>
        </w:rPr>
      </w:pPr>
      <w:r>
        <w:rPr>
          <w:sz w:val="22"/>
          <w:szCs w:val="22"/>
        </w:rPr>
        <w:t>The work item consists of multiple objectives, including further study on other aspects of AI model and data:</w:t>
      </w:r>
    </w:p>
    <w:p w14:paraId="56C22838" w14:textId="77777777" w:rsidR="00DA426F" w:rsidRPr="00DA426F" w:rsidRDefault="00DA426F" w:rsidP="00DA426F">
      <w:pPr>
        <w:numPr>
          <w:ilvl w:val="0"/>
          <w:numId w:val="40"/>
        </w:numPr>
        <w:spacing w:after="0"/>
        <w:textAlignment w:val="auto"/>
        <w:rPr>
          <w:bCs/>
          <w:i/>
          <w:iCs/>
        </w:rPr>
      </w:pPr>
      <w:r w:rsidRPr="00DA426F">
        <w:rPr>
          <w:bCs/>
          <w:i/>
          <w:iCs/>
        </w:rPr>
        <w:t xml:space="preserve">Necessity and details of model Identification concept and procedure in the context of LCM [RAN2/RAN1] </w:t>
      </w:r>
    </w:p>
    <w:p w14:paraId="718DDA09" w14:textId="77777777" w:rsidR="00DA426F" w:rsidRPr="00DA426F" w:rsidRDefault="00DA426F" w:rsidP="00DA426F">
      <w:pPr>
        <w:numPr>
          <w:ilvl w:val="0"/>
          <w:numId w:val="40"/>
        </w:numPr>
        <w:spacing w:after="0"/>
        <w:textAlignment w:val="auto"/>
        <w:rPr>
          <w:bCs/>
          <w:i/>
          <w:iCs/>
        </w:rPr>
      </w:pPr>
      <w:r w:rsidRPr="00DA426F">
        <w:rPr>
          <w:bCs/>
          <w:i/>
          <w:iCs/>
        </w:rPr>
        <w:t xml:space="preserve">CN/OAM/OTT collection of UE-sided model training data [RAN2/RAN1]: </w:t>
      </w:r>
    </w:p>
    <w:p w14:paraId="69F28879" w14:textId="77777777" w:rsidR="00DA426F" w:rsidRPr="00DA426F" w:rsidRDefault="00DA426F" w:rsidP="00DA426F">
      <w:pPr>
        <w:numPr>
          <w:ilvl w:val="1"/>
          <w:numId w:val="40"/>
        </w:numPr>
        <w:spacing w:after="0"/>
        <w:textAlignment w:val="auto"/>
        <w:rPr>
          <w:bCs/>
          <w:i/>
          <w:iCs/>
        </w:rPr>
      </w:pPr>
      <w:bookmarkStart w:id="2" w:name="_Hlk152950182"/>
      <w:r w:rsidRPr="00DA426F">
        <w:rPr>
          <w:bCs/>
          <w:i/>
          <w:iCs/>
        </w:rPr>
        <w:t xml:space="preserve">For the FS_NR_AIML_Air study use cases, identify the corresponding contents of UE data </w:t>
      </w:r>
      <w:proofErr w:type="gramStart"/>
      <w:r w:rsidRPr="00DA426F">
        <w:rPr>
          <w:bCs/>
          <w:i/>
          <w:iCs/>
        </w:rPr>
        <w:t>collection</w:t>
      </w:r>
      <w:proofErr w:type="gramEnd"/>
    </w:p>
    <w:p w14:paraId="186A77E1" w14:textId="77777777" w:rsidR="00DA426F" w:rsidRPr="00DA426F" w:rsidRDefault="00DA426F" w:rsidP="00DA426F">
      <w:pPr>
        <w:numPr>
          <w:ilvl w:val="1"/>
          <w:numId w:val="40"/>
        </w:numPr>
        <w:spacing w:after="0"/>
        <w:textAlignment w:val="auto"/>
        <w:rPr>
          <w:bCs/>
          <w:i/>
          <w:iCs/>
        </w:rPr>
      </w:pPr>
      <w:r w:rsidRPr="00DA426F">
        <w:rPr>
          <w:bCs/>
          <w:i/>
          <w:iCs/>
        </w:rPr>
        <w:t xml:space="preserve">Analyse the UE data collection mechanisms identified during the FS_NR_AIML_Air (TR 38.843 section 7.2.1.3.2) study along with the implications and limitations of each of the </w:t>
      </w:r>
      <w:proofErr w:type="gramStart"/>
      <w:r w:rsidRPr="00DA426F">
        <w:rPr>
          <w:bCs/>
          <w:i/>
          <w:iCs/>
        </w:rPr>
        <w:t>methods</w:t>
      </w:r>
      <w:bookmarkEnd w:id="2"/>
      <w:proofErr w:type="gramEnd"/>
      <w:r w:rsidRPr="00DA426F">
        <w:rPr>
          <w:bCs/>
          <w:i/>
          <w:iCs/>
        </w:rPr>
        <w:t xml:space="preserve"> </w:t>
      </w:r>
    </w:p>
    <w:p w14:paraId="4785B81F" w14:textId="77777777" w:rsidR="00DA426F" w:rsidRPr="00DA426F" w:rsidRDefault="00DA426F" w:rsidP="00DA426F">
      <w:pPr>
        <w:numPr>
          <w:ilvl w:val="0"/>
          <w:numId w:val="40"/>
        </w:numPr>
        <w:spacing w:after="0"/>
        <w:textAlignment w:val="auto"/>
        <w:rPr>
          <w:bCs/>
          <w:i/>
          <w:iCs/>
        </w:rPr>
      </w:pPr>
      <w:r w:rsidRPr="00DA426F">
        <w:rPr>
          <w:bCs/>
          <w:i/>
          <w:iCs/>
        </w:rPr>
        <w:t xml:space="preserve">Model transfer/delivery [RAN2/RAN1]: </w:t>
      </w:r>
    </w:p>
    <w:p w14:paraId="6FF55EBE" w14:textId="77777777" w:rsidR="00DA426F" w:rsidRPr="00DA426F" w:rsidRDefault="00DA426F" w:rsidP="00DA426F">
      <w:pPr>
        <w:numPr>
          <w:ilvl w:val="1"/>
          <w:numId w:val="40"/>
        </w:numPr>
        <w:spacing w:after="0"/>
        <w:textAlignment w:val="auto"/>
        <w:rPr>
          <w:bCs/>
          <w:i/>
          <w:iCs/>
        </w:rPr>
      </w:pPr>
      <w:bookmarkStart w:id="3" w:name="_Hlk152950348"/>
      <w:r w:rsidRPr="00DA426F">
        <w:rPr>
          <w:bCs/>
          <w:i/>
          <w:iCs/>
        </w:rPr>
        <w:t xml:space="preserve">Determine whether there is a need to consider standardised solutions for transferring/delivering AI/ML model(s) considering at least the solutions identified during the </w:t>
      </w:r>
      <w:bookmarkEnd w:id="3"/>
      <w:r w:rsidRPr="00DA426F">
        <w:rPr>
          <w:bCs/>
          <w:i/>
          <w:iCs/>
        </w:rPr>
        <w:t xml:space="preserve">FS_NR_AIML_Air </w:t>
      </w:r>
      <w:proofErr w:type="gramStart"/>
      <w:r w:rsidRPr="00DA426F">
        <w:rPr>
          <w:bCs/>
          <w:i/>
          <w:iCs/>
        </w:rPr>
        <w:t>study</w:t>
      </w:r>
      <w:proofErr w:type="gramEnd"/>
      <w:r w:rsidRPr="00DA426F">
        <w:rPr>
          <w:bCs/>
          <w:i/>
          <w:iCs/>
        </w:rPr>
        <w:t xml:space="preserve"> </w:t>
      </w:r>
    </w:p>
    <w:p w14:paraId="7111811B" w14:textId="77777777" w:rsidR="00A50316" w:rsidRPr="00711032" w:rsidRDefault="00A50316" w:rsidP="00A50316">
      <w:pPr>
        <w:spacing w:after="0"/>
        <w:rPr>
          <w:rFonts w:eastAsia="Malgun Gothic"/>
          <w:bCs/>
          <w:i/>
          <w:iCs/>
        </w:rPr>
      </w:pPr>
    </w:p>
    <w:p w14:paraId="60F17B60" w14:textId="6116F419" w:rsidR="00683071" w:rsidRPr="00C44150" w:rsidRDefault="00683071" w:rsidP="00683071">
      <w:pPr>
        <w:jc w:val="both"/>
        <w:rPr>
          <w:sz w:val="22"/>
          <w:szCs w:val="22"/>
        </w:rPr>
      </w:pPr>
      <w:r w:rsidRPr="00C44150">
        <w:rPr>
          <w:sz w:val="22"/>
          <w:szCs w:val="22"/>
        </w:rPr>
        <w:t xml:space="preserve">At RAN1#116, initial agreements on </w:t>
      </w:r>
      <w:r w:rsidR="00994DDD">
        <w:rPr>
          <w:sz w:val="22"/>
          <w:szCs w:val="22"/>
        </w:rPr>
        <w:t>other aspects of AI model and data</w:t>
      </w:r>
      <w:r w:rsidRPr="00C44150">
        <w:rPr>
          <w:sz w:val="22"/>
          <w:szCs w:val="22"/>
        </w:rPr>
        <w:t xml:space="preserve"> were agreed (see Appendix). </w:t>
      </w:r>
    </w:p>
    <w:p w14:paraId="2B16F635" w14:textId="492D4CA6" w:rsidR="00683071" w:rsidRDefault="00683071" w:rsidP="00683071">
      <w:pPr>
        <w:jc w:val="both"/>
        <w:rPr>
          <w:sz w:val="22"/>
          <w:szCs w:val="22"/>
        </w:rPr>
      </w:pPr>
      <w:r w:rsidRPr="00880D58">
        <w:rPr>
          <w:sz w:val="22"/>
          <w:szCs w:val="22"/>
        </w:rPr>
        <w:t>In this contribution, we discuss</w:t>
      </w:r>
      <w:r>
        <w:rPr>
          <w:sz w:val="22"/>
          <w:szCs w:val="22"/>
        </w:rPr>
        <w:t xml:space="preserve"> the remaining issues of</w:t>
      </w:r>
      <w:r w:rsidRPr="00CA68FC">
        <w:t xml:space="preserve"> </w:t>
      </w:r>
      <w:r w:rsidR="00994DDD">
        <w:rPr>
          <w:sz w:val="22"/>
          <w:szCs w:val="22"/>
        </w:rPr>
        <w:t>other aspects of AI model and data</w:t>
      </w:r>
      <w:r>
        <w:rPr>
          <w:sz w:val="22"/>
          <w:szCs w:val="22"/>
        </w:rPr>
        <w:t>.</w:t>
      </w:r>
    </w:p>
    <w:p w14:paraId="20BB6759" w14:textId="44A5FDD5" w:rsidR="008C6161" w:rsidRDefault="008C6161" w:rsidP="008C6161">
      <w:pPr>
        <w:pStyle w:val="Heading1"/>
        <w:jc w:val="both"/>
        <w:rPr>
          <w:rFonts w:ascii="Times New Roman" w:hAnsi="Times New Roman"/>
          <w:lang w:val="en-US"/>
        </w:rPr>
      </w:pPr>
      <w:r>
        <w:rPr>
          <w:rFonts w:ascii="Times New Roman" w:hAnsi="Times New Roman"/>
          <w:lang w:val="en-US"/>
        </w:rPr>
        <w:t>2</w:t>
      </w:r>
      <w:r w:rsidRPr="006D261C">
        <w:rPr>
          <w:rFonts w:ascii="Times New Roman" w:hAnsi="Times New Roman"/>
          <w:lang w:val="en-US"/>
        </w:rPr>
        <w:tab/>
      </w:r>
      <w:r>
        <w:rPr>
          <w:rFonts w:ascii="Times New Roman" w:hAnsi="Times New Roman"/>
          <w:lang w:val="en-US"/>
        </w:rPr>
        <w:t>P</w:t>
      </w:r>
      <w:r w:rsidRPr="00AD5E03">
        <w:rPr>
          <w:rFonts w:ascii="Times New Roman" w:hAnsi="Times New Roman"/>
          <w:lang w:val="en-US"/>
        </w:rPr>
        <w:t>hysics-based</w:t>
      </w:r>
      <w:r>
        <w:rPr>
          <w:rFonts w:ascii="Times New Roman" w:hAnsi="Times New Roman"/>
          <w:lang w:val="en-US"/>
        </w:rPr>
        <w:t xml:space="preserve"> propagation </w:t>
      </w:r>
      <w:r w:rsidRPr="00AD5E03">
        <w:rPr>
          <w:rFonts w:ascii="Times New Roman" w:hAnsi="Times New Roman"/>
          <w:lang w:val="en-US"/>
        </w:rPr>
        <w:t xml:space="preserve">modeling for </w:t>
      </w:r>
      <w:r>
        <w:rPr>
          <w:rFonts w:ascii="Times New Roman" w:hAnsi="Times New Roman"/>
          <w:lang w:val="en-US"/>
        </w:rPr>
        <w:t>AI/ML data generation</w:t>
      </w:r>
    </w:p>
    <w:p w14:paraId="50787A6D" w14:textId="77777777" w:rsidR="008C6161" w:rsidRPr="000B033B" w:rsidRDefault="008C6161" w:rsidP="008C6161">
      <w:pPr>
        <w:jc w:val="both"/>
        <w:rPr>
          <w:sz w:val="22"/>
          <w:szCs w:val="22"/>
          <w:lang w:val="en-US" w:eastAsia="ja-JP"/>
        </w:rPr>
      </w:pPr>
      <w:r>
        <w:rPr>
          <w:sz w:val="22"/>
          <w:szCs w:val="22"/>
          <w:lang w:val="en-US" w:eastAsia="ja-JP"/>
        </w:rPr>
        <w:t>W</w:t>
      </w:r>
      <w:r w:rsidRPr="000B033B">
        <w:rPr>
          <w:sz w:val="22"/>
          <w:szCs w:val="22"/>
          <w:lang w:val="en-US" w:eastAsia="ja-JP"/>
        </w:rPr>
        <w:t>ireless networks are becoming increasingly heterogeneous, encompassing different inter-site distances, antenna array dimensions and makeup, radiated power per site, frequency bands, to name a few. Correspondingly, the wireless channel modeling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modeling for wireless propagation, especially ray tracing.</w:t>
      </w:r>
    </w:p>
    <w:p w14:paraId="38FD912C" w14:textId="77777777" w:rsidR="008C6161" w:rsidRDefault="008C6161" w:rsidP="008C6161">
      <w:pPr>
        <w:jc w:val="both"/>
        <w:rPr>
          <w:sz w:val="22"/>
          <w:szCs w:val="22"/>
          <w:lang w:val="en-US" w:eastAsia="ja-JP"/>
        </w:rPr>
      </w:pPr>
      <w:r w:rsidRPr="000B033B">
        <w:rPr>
          <w:sz w:val="22"/>
          <w:szCs w:val="22"/>
          <w:lang w:val="en-US" w:eastAsia="ja-JP"/>
        </w:rPr>
        <w:t xml:space="preserve">Ray tracing is a rendering and simulation technique used in computer graphics, optics, and other fields to simulate the way rays of light or other radiation travel through a virtual or mathematical environment. In </w:t>
      </w:r>
      <w:r w:rsidRPr="000B033B">
        <w:rPr>
          <w:sz w:val="22"/>
          <w:szCs w:val="22"/>
          <w:lang w:val="en-US" w:eastAsia="ja-JP"/>
        </w:rPr>
        <w:lastRenderedPageBreak/>
        <w:t xml:space="preserve">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modeling approach that simulates the paths of individual rays of EM waves, considering reflections, refractions, diffractions, and other interactions with objects and surfaces. It offers high-detail simulations, capturing the specific paths of rays and the effects of the surrounding environment, making it valuable for site-specific planning, antenna design, and network optimization in the field of wireless communication. </w:t>
      </w:r>
    </w:p>
    <w:p w14:paraId="72B71C33" w14:textId="77777777" w:rsidR="008C6161" w:rsidRPr="000B033B" w:rsidRDefault="008C6161" w:rsidP="008C6161">
      <w:pPr>
        <w:jc w:val="both"/>
        <w:rPr>
          <w:sz w:val="22"/>
          <w:szCs w:val="22"/>
          <w:lang w:val="en-US" w:eastAsia="ja-JP"/>
        </w:rPr>
      </w:pPr>
      <w:r w:rsidRPr="000B033B">
        <w:rPr>
          <w:sz w:val="22"/>
          <w:szCs w:val="22"/>
          <w:lang w:val="en-US" w:eastAsia="ja-JP"/>
        </w:rPr>
        <w:t>One can utilize the physics-based modeling for wireless propagation to generate a diverse dataset that simulates a wide range of radio wave propagation scenarios within the targeted environment. This dataset can include variations in terrain, building structures, material properties, and other relevant factors</w:t>
      </w:r>
      <w:r>
        <w:rPr>
          <w:sz w:val="22"/>
          <w:szCs w:val="22"/>
          <w:lang w:val="en-US" w:eastAsia="ja-JP"/>
        </w:rPr>
        <w:t xml:space="preserve">, </w:t>
      </w:r>
      <w:r w:rsidRPr="000B033B">
        <w:rPr>
          <w:sz w:val="22"/>
          <w:szCs w:val="22"/>
          <w:lang w:val="en-US" w:eastAsia="ja-JP"/>
        </w:rPr>
        <w:t>provid</w:t>
      </w:r>
      <w:r>
        <w:rPr>
          <w:sz w:val="22"/>
          <w:szCs w:val="22"/>
          <w:lang w:val="en-US" w:eastAsia="ja-JP"/>
        </w:rPr>
        <w:t>ing</w:t>
      </w:r>
      <w:r w:rsidRPr="000B033B">
        <w:rPr>
          <w:sz w:val="22"/>
          <w:szCs w:val="22"/>
          <w:lang w:val="en-US" w:eastAsia="ja-JP"/>
        </w:rPr>
        <w:t xml:space="preserve"> accurate reference data for training the AI/ML models, including the ground truth against which predictions are evaluated.</w:t>
      </w:r>
    </w:p>
    <w:p w14:paraId="75C1BAD9" w14:textId="77777777" w:rsidR="008C6161" w:rsidRDefault="008C6161" w:rsidP="008C6161">
      <w:pPr>
        <w:jc w:val="both"/>
        <w:rPr>
          <w:sz w:val="22"/>
          <w:szCs w:val="22"/>
        </w:rPr>
      </w:pPr>
      <w:r>
        <w:rPr>
          <w:sz w:val="22"/>
          <w:szCs w:val="22"/>
        </w:rPr>
        <w:t xml:space="preserve">Next, we consider a concrete use case study, where the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2A0D72" w14:textId="77777777" w:rsidR="008C6161" w:rsidRDefault="008C6161" w:rsidP="008C6161">
      <w:pPr>
        <w:pStyle w:val="ListParagraph"/>
        <w:numPr>
          <w:ilvl w:val="0"/>
          <w:numId w:val="39"/>
        </w:numPr>
        <w:jc w:val="both"/>
        <w:rPr>
          <w:sz w:val="22"/>
          <w:szCs w:val="22"/>
        </w:rPr>
      </w:pPr>
      <w:r w:rsidRPr="00603C73">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C529691" w14:textId="77777777" w:rsidR="008C6161" w:rsidRPr="00603C73" w:rsidRDefault="008C6161" w:rsidP="008C6161">
      <w:pPr>
        <w:pStyle w:val="ListParagraph"/>
        <w:numPr>
          <w:ilvl w:val="0"/>
          <w:numId w:val="39"/>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076735CF" w14:textId="77777777" w:rsidR="008C6161" w:rsidRDefault="008C6161" w:rsidP="008C6161">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Pr>
          <w:sz w:val="22"/>
          <w:szCs w:val="22"/>
        </w:rPr>
        <w:t xml:space="preserve">, assuming the physics-based ray tracing data represents the ground truth of the specific indoor environment. </w:t>
      </w:r>
    </w:p>
    <w:p w14:paraId="1D8806DD" w14:textId="77777777" w:rsidR="008C6161" w:rsidRDefault="008C6161" w:rsidP="008C6161">
      <w:pPr>
        <w:jc w:val="both"/>
        <w:rPr>
          <w:sz w:val="22"/>
          <w:szCs w:val="22"/>
        </w:rPr>
      </w:pPr>
      <w:r>
        <w:rPr>
          <w:sz w:val="22"/>
          <w:szCs w:val="22"/>
        </w:rPr>
        <w:t xml:space="preserve">The figure below shows the evaluation results. We can see that the test </w:t>
      </w:r>
      <w:r w:rsidRPr="001664F2">
        <w:rPr>
          <w:sz w:val="22"/>
          <w:szCs w:val="22"/>
        </w:rPr>
        <w:t xml:space="preserve">accuracy is poor </w:t>
      </w:r>
      <w:r>
        <w:rPr>
          <w:sz w:val="22"/>
          <w:szCs w:val="22"/>
        </w:rPr>
        <w:t>for</w:t>
      </w:r>
      <w:r w:rsidRPr="001664F2">
        <w:rPr>
          <w:sz w:val="22"/>
          <w:szCs w:val="22"/>
        </w:rPr>
        <w:t xml:space="preserve"> the AI/ML model trained on stochastic channel model</w:t>
      </w:r>
      <w:r>
        <w:rPr>
          <w:sz w:val="22"/>
          <w:szCs w:val="22"/>
        </w:rPr>
        <w:t xml:space="preserve"> data, compared to the test accuracy of the AI/ML model </w:t>
      </w:r>
      <w:r w:rsidRPr="001664F2">
        <w:rPr>
          <w:sz w:val="22"/>
          <w:szCs w:val="22"/>
        </w:rPr>
        <w:t>trained on ray tracing dat</w:t>
      </w:r>
      <w:r>
        <w:rPr>
          <w:sz w:val="22"/>
          <w:szCs w:val="22"/>
        </w:rPr>
        <w:t>a. This implies that u</w:t>
      </w:r>
      <w:r w:rsidRPr="001664F2">
        <w:rPr>
          <w:sz w:val="22"/>
          <w:szCs w:val="22"/>
        </w:rPr>
        <w:t>sing</w:t>
      </w:r>
      <w:r>
        <w:rPr>
          <w:sz w:val="22"/>
          <w:szCs w:val="22"/>
        </w:rPr>
        <w:t xml:space="preserve"> </w:t>
      </w:r>
      <w:r w:rsidRPr="001664F2">
        <w:rPr>
          <w:sz w:val="22"/>
          <w:szCs w:val="22"/>
        </w:rPr>
        <w:t xml:space="preserve">data generated </w:t>
      </w:r>
      <w:r>
        <w:rPr>
          <w:sz w:val="22"/>
          <w:szCs w:val="22"/>
        </w:rPr>
        <w:t>from</w:t>
      </w:r>
      <w:r w:rsidRPr="001664F2">
        <w:rPr>
          <w:sz w:val="22"/>
          <w:szCs w:val="22"/>
        </w:rPr>
        <w:t xml:space="preserve"> stochastic channel models to train AI/ML models will lead to failure of the AI/ML models when deployed in real networks</w:t>
      </w:r>
      <w:r>
        <w:rPr>
          <w:sz w:val="22"/>
          <w:szCs w:val="22"/>
        </w:rPr>
        <w:t xml:space="preserve"> that are site specific.</w:t>
      </w:r>
    </w:p>
    <w:p w14:paraId="067C1CC3" w14:textId="77777777" w:rsidR="008C6161" w:rsidRDefault="008C6161" w:rsidP="008C6161">
      <w:pPr>
        <w:jc w:val="both"/>
        <w:rPr>
          <w:sz w:val="22"/>
          <w:szCs w:val="22"/>
        </w:rPr>
      </w:pPr>
      <w:r>
        <w:rPr>
          <w:noProof/>
          <w:sz w:val="22"/>
          <w:szCs w:val="22"/>
        </w:rPr>
        <w:drawing>
          <wp:inline distT="0" distB="0" distL="0" distR="0" wp14:anchorId="767D25B2" wp14:editId="3A1C1553">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62681B76" w14:textId="220632C4" w:rsidR="008C6161" w:rsidRDefault="008C6161" w:rsidP="008C6161">
      <w:pPr>
        <w:pStyle w:val="Caption"/>
        <w:jc w:val="center"/>
        <w:rPr>
          <w:sz w:val="22"/>
          <w:szCs w:val="22"/>
        </w:rPr>
      </w:pPr>
      <w:r>
        <w:t xml:space="preserve">Figure </w:t>
      </w:r>
      <w:r>
        <w:fldChar w:fldCharType="begin"/>
      </w:r>
      <w:r>
        <w:instrText xml:space="preserve"> SEQ Figure \* ARABIC </w:instrText>
      </w:r>
      <w:r>
        <w:fldChar w:fldCharType="separate"/>
      </w:r>
      <w:r w:rsidR="00787FE3">
        <w:rPr>
          <w:noProof/>
        </w:rPr>
        <w:t>1</w:t>
      </w:r>
      <w:r>
        <w:fldChar w:fldCharType="end"/>
      </w:r>
      <w:r>
        <w:t>: Comparison of stochastic channel model and ray tracing for AI/ML with sensing.</w:t>
      </w:r>
    </w:p>
    <w:p w14:paraId="4EF267AA" w14:textId="77777777" w:rsidR="008C6161" w:rsidRDefault="008C6161" w:rsidP="008C6161">
      <w:pPr>
        <w:jc w:val="both"/>
        <w:rPr>
          <w:sz w:val="22"/>
          <w:szCs w:val="22"/>
        </w:rPr>
      </w:pPr>
      <w:r>
        <w:rPr>
          <w:sz w:val="22"/>
          <w:szCs w:val="22"/>
        </w:rPr>
        <w:lastRenderedPageBreak/>
        <w:t>The key takeaway from this case study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52FEC672" w14:textId="102C3E5B" w:rsidR="008C6161" w:rsidRPr="008C6161" w:rsidRDefault="008C6161" w:rsidP="00A50316">
      <w:pPr>
        <w:jc w:val="both"/>
        <w:rPr>
          <w:b/>
          <w:bCs/>
          <w:sz w:val="22"/>
          <w:szCs w:val="22"/>
        </w:rPr>
      </w:pPr>
      <w:r w:rsidRPr="00F255C4">
        <w:rPr>
          <w:b/>
          <w:bCs/>
          <w:sz w:val="22"/>
          <w:szCs w:val="22"/>
        </w:rPr>
        <w:t xml:space="preserve">Observation </w:t>
      </w:r>
      <w:r>
        <w:rPr>
          <w:b/>
          <w:bCs/>
          <w:sz w:val="22"/>
          <w:szCs w:val="22"/>
        </w:rPr>
        <w:t>1</w:t>
      </w:r>
      <w:r w:rsidRPr="00F255C4">
        <w:rPr>
          <w:b/>
          <w:bCs/>
          <w:sz w:val="22"/>
          <w:szCs w:val="22"/>
        </w:rPr>
        <w:t xml:space="preserve">: </w:t>
      </w:r>
      <w:r>
        <w:rPr>
          <w:b/>
          <w:bCs/>
          <w:sz w:val="22"/>
          <w:szCs w:val="22"/>
        </w:rPr>
        <w:t>D</w:t>
      </w:r>
      <w:r w:rsidRPr="00F255C4">
        <w:rPr>
          <w:b/>
          <w:bCs/>
          <w:sz w:val="22"/>
          <w:szCs w:val="22"/>
        </w:rPr>
        <w:t xml:space="preserve">eterministic, physics-based modelling for wireless propagation, especially ray tracing, are essential for </w:t>
      </w:r>
      <w:r w:rsidRPr="009E42C4">
        <w:rPr>
          <w:b/>
          <w:bCs/>
          <w:sz w:val="22"/>
          <w:szCs w:val="22"/>
        </w:rPr>
        <w:t xml:space="preserve">studying, evaluating, and developing </w:t>
      </w:r>
      <w:r>
        <w:rPr>
          <w:b/>
          <w:bCs/>
          <w:sz w:val="22"/>
          <w:szCs w:val="22"/>
        </w:rPr>
        <w:t>AI/ML models</w:t>
      </w:r>
      <w:r w:rsidRPr="009E42C4">
        <w:rPr>
          <w:b/>
          <w:bCs/>
          <w:sz w:val="22"/>
          <w:szCs w:val="22"/>
        </w:rPr>
        <w:t xml:space="preserve"> in 5G-Advanced toward 6G</w:t>
      </w:r>
      <w:r>
        <w:rPr>
          <w:b/>
          <w:bCs/>
          <w:sz w:val="22"/>
          <w:szCs w:val="22"/>
        </w:rPr>
        <w:t>.</w:t>
      </w:r>
    </w:p>
    <w:p w14:paraId="28ADA6A7" w14:textId="7CC8109E" w:rsidR="008B06D9" w:rsidRDefault="008C6161" w:rsidP="008B06D9">
      <w:pPr>
        <w:pStyle w:val="Heading1"/>
        <w:rPr>
          <w:rFonts w:ascii="Times New Roman" w:hAnsi="Times New Roman"/>
          <w:lang w:val="en-US"/>
        </w:rPr>
      </w:pPr>
      <w:r>
        <w:rPr>
          <w:rFonts w:ascii="Times New Roman" w:hAnsi="Times New Roman"/>
          <w:lang w:val="en-US"/>
        </w:rPr>
        <w:t>3</w:t>
      </w:r>
      <w:r w:rsidR="008B06D9" w:rsidRPr="006D261C">
        <w:rPr>
          <w:rFonts w:ascii="Times New Roman" w:hAnsi="Times New Roman"/>
          <w:lang w:val="en-US"/>
        </w:rPr>
        <w:tab/>
      </w:r>
      <w:r w:rsidR="00AD5E03">
        <w:rPr>
          <w:rFonts w:ascii="Times New Roman" w:hAnsi="Times New Roman"/>
          <w:lang w:val="en-US"/>
        </w:rPr>
        <w:t>Model identification and procedure</w:t>
      </w:r>
    </w:p>
    <w:p w14:paraId="3E1281A1" w14:textId="77777777" w:rsidR="008C6161" w:rsidRDefault="008C6161" w:rsidP="008C6161">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deployed, etc. The AI/ML-enabled function also needs to be managed (e.g., deployment, configuration, and evaluation). </w:t>
      </w:r>
    </w:p>
    <w:p w14:paraId="1AFAF116" w14:textId="77777777" w:rsidR="008C6161" w:rsidRDefault="008C6161" w:rsidP="008C6161">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Pr>
          <w:sz w:val="22"/>
          <w:szCs w:val="22"/>
        </w:rPr>
        <w:t xml:space="preserve"> </w:t>
      </w:r>
    </w:p>
    <w:p w14:paraId="27FF8A86" w14:textId="77777777" w:rsidR="008C6161" w:rsidRPr="008E44E4" w:rsidRDefault="008C6161" w:rsidP="008C6161">
      <w:pPr>
        <w:jc w:val="both"/>
        <w:rPr>
          <w:sz w:val="22"/>
          <w:szCs w:val="22"/>
        </w:rPr>
      </w:pP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r>
        <w:rPr>
          <w:sz w:val="22"/>
          <w:szCs w:val="22"/>
        </w:rPr>
        <w:t xml:space="preserve"> </w:t>
      </w:r>
      <w:r w:rsidRPr="008E44E4">
        <w:rPr>
          <w:sz w:val="22"/>
          <w:szCs w:val="22"/>
        </w:rPr>
        <w:t xml:space="preserve">For model identification of UE-side or UE-part of two-sided models, </w:t>
      </w:r>
      <w:r>
        <w:rPr>
          <w:sz w:val="22"/>
          <w:szCs w:val="22"/>
        </w:rPr>
        <w:t xml:space="preserve">different types can be considered. In </w:t>
      </w:r>
      <w:r w:rsidRPr="008E44E4">
        <w:rPr>
          <w:sz w:val="22"/>
          <w:szCs w:val="22"/>
        </w:rPr>
        <w:t>Type A</w:t>
      </w:r>
      <w:r>
        <w:rPr>
          <w:sz w:val="22"/>
          <w:szCs w:val="22"/>
        </w:rPr>
        <w:t>,</w:t>
      </w:r>
      <w:r w:rsidRPr="008E44E4">
        <w:rPr>
          <w:sz w:val="22"/>
          <w:szCs w:val="22"/>
        </w:rPr>
        <w:t xml:space="preserve"> </w:t>
      </w:r>
      <w:r>
        <w:rPr>
          <w:sz w:val="22"/>
          <w:szCs w:val="22"/>
        </w:rPr>
        <w:t>m</w:t>
      </w:r>
      <w:r w:rsidRPr="008E44E4">
        <w:rPr>
          <w:sz w:val="22"/>
          <w:szCs w:val="22"/>
        </w:rPr>
        <w:t xml:space="preserve">odel is identified to </w:t>
      </w:r>
      <w:r>
        <w:rPr>
          <w:sz w:val="22"/>
          <w:szCs w:val="22"/>
        </w:rPr>
        <w:t>network</w:t>
      </w:r>
      <w:r w:rsidRPr="008E44E4">
        <w:rPr>
          <w:sz w:val="22"/>
          <w:szCs w:val="22"/>
        </w:rPr>
        <w:t xml:space="preserve"> (if applicable) and UE (if applicable) without over-the-air signaling</w:t>
      </w:r>
      <w:r>
        <w:rPr>
          <w:sz w:val="22"/>
          <w:szCs w:val="22"/>
        </w:rPr>
        <w:t>. In Type B, m</w:t>
      </w:r>
      <w:r w:rsidRPr="008E44E4">
        <w:rPr>
          <w:sz w:val="22"/>
          <w:szCs w:val="22"/>
        </w:rPr>
        <w:t>odel is identified via over-the-air signaling</w:t>
      </w:r>
      <w:r>
        <w:rPr>
          <w:sz w:val="22"/>
          <w:szCs w:val="22"/>
        </w:rPr>
        <w:t>. In this case, one can further consider two sub-categories: (1) In Type B1, m</w:t>
      </w:r>
      <w:r w:rsidRPr="008E44E4">
        <w:rPr>
          <w:sz w:val="22"/>
          <w:szCs w:val="22"/>
        </w:rPr>
        <w:t>odel identification</w:t>
      </w:r>
      <w:r>
        <w:rPr>
          <w:sz w:val="22"/>
          <w:szCs w:val="22"/>
        </w:rPr>
        <w:t xml:space="preserve"> is</w:t>
      </w:r>
      <w:r w:rsidRPr="008E44E4">
        <w:rPr>
          <w:sz w:val="22"/>
          <w:szCs w:val="22"/>
        </w:rPr>
        <w:t xml:space="preserve"> initiated by the UE, and </w:t>
      </w:r>
      <w:r>
        <w:rPr>
          <w:sz w:val="22"/>
          <w:szCs w:val="22"/>
        </w:rPr>
        <w:t>network</w:t>
      </w:r>
      <w:r w:rsidRPr="008E44E4">
        <w:rPr>
          <w:sz w:val="22"/>
          <w:szCs w:val="22"/>
        </w:rPr>
        <w:t xml:space="preserve"> assists the remaining steps (if any) of the model identification</w:t>
      </w:r>
      <w:r>
        <w:rPr>
          <w:sz w:val="22"/>
          <w:szCs w:val="22"/>
        </w:rPr>
        <w:t>; (2) In Type B2, m</w:t>
      </w:r>
      <w:r w:rsidRPr="008E44E4">
        <w:rPr>
          <w:sz w:val="22"/>
          <w:szCs w:val="22"/>
        </w:rPr>
        <w:t xml:space="preserve">odel identification </w:t>
      </w:r>
      <w:r>
        <w:rPr>
          <w:sz w:val="22"/>
          <w:szCs w:val="22"/>
        </w:rPr>
        <w:t xml:space="preserve">is </w:t>
      </w:r>
      <w:r w:rsidRPr="008E44E4">
        <w:rPr>
          <w:sz w:val="22"/>
          <w:szCs w:val="22"/>
        </w:rPr>
        <w:t xml:space="preserve">initiated by the </w:t>
      </w:r>
      <w:r>
        <w:rPr>
          <w:sz w:val="22"/>
          <w:szCs w:val="22"/>
        </w:rPr>
        <w:t>network</w:t>
      </w:r>
      <w:r w:rsidRPr="008E44E4">
        <w:rPr>
          <w:sz w:val="22"/>
          <w:szCs w:val="22"/>
        </w:rPr>
        <w:t>, and UE responds (if applicable) for the remaining steps (if any) of the model identification</w:t>
      </w:r>
      <w:r>
        <w:rPr>
          <w:sz w:val="22"/>
          <w:szCs w:val="22"/>
        </w:rPr>
        <w:t xml:space="preserve">. </w:t>
      </w:r>
      <w:r w:rsidRPr="002C5961">
        <w:rPr>
          <w:sz w:val="22"/>
          <w:szCs w:val="22"/>
        </w:rPr>
        <w:t>Once models are identified, UE can indicate supported AI/ML model IDs for a given AI/ML-enabled Feature/FG in a UE capability report</w:t>
      </w:r>
      <w:r>
        <w:rPr>
          <w:sz w:val="22"/>
          <w:szCs w:val="22"/>
        </w:rPr>
        <w:t>.</w:t>
      </w:r>
    </w:p>
    <w:p w14:paraId="1171ECA2" w14:textId="77777777" w:rsidR="008C6161" w:rsidRDefault="008C6161" w:rsidP="008C6161">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5A8FADEF" w14:textId="77777777" w:rsidR="008C6161" w:rsidRPr="008C6161" w:rsidRDefault="008C6161" w:rsidP="008C6161">
      <w:pPr>
        <w:jc w:val="both"/>
        <w:rPr>
          <w:sz w:val="22"/>
          <w:szCs w:val="22"/>
        </w:rPr>
      </w:pPr>
      <w:r w:rsidRPr="008C6161">
        <w:rPr>
          <w:sz w:val="22"/>
          <w:szCs w:val="22"/>
        </w:rPr>
        <w:t xml:space="preserve">For functionality-based LCM procedure, indication of activation, deactivation, switching, and fallback based on individual AI/ML functionality needs to be studied. 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51094AC" w14:textId="77777777" w:rsidR="008C6161" w:rsidRPr="008C6161" w:rsidRDefault="008C6161" w:rsidP="008C6161">
      <w:pPr>
        <w:jc w:val="both"/>
        <w:rPr>
          <w:sz w:val="22"/>
          <w:szCs w:val="22"/>
        </w:rPr>
      </w:pPr>
      <w:r w:rsidRPr="008C6161">
        <w:rPr>
          <w:sz w:val="22"/>
          <w:szCs w:val="22"/>
        </w:rPr>
        <w:t>For model-ID-based LCM procedure, indication of model selection, activation, deactivation, switching, and fallback are based on individual model IDs. Specifically,</w:t>
      </w:r>
      <w:r w:rsidRPr="00A82032">
        <w:t xml:space="preserve"> </w:t>
      </w:r>
      <w:r w:rsidRPr="008C6161">
        <w:rPr>
          <w:sz w:val="22"/>
          <w:szCs w:val="22"/>
        </w:rPr>
        <w:t>models are identified at the network, and network or UE may activate/deactivate/select/switch individual AI/ML models via model ID.</w:t>
      </w:r>
    </w:p>
    <w:p w14:paraId="78246512" w14:textId="4FD306F7" w:rsidR="008C6161" w:rsidRDefault="008C6161" w:rsidP="008C6161">
      <w:pPr>
        <w:jc w:val="both"/>
        <w:rPr>
          <w:sz w:val="22"/>
          <w:szCs w:val="22"/>
        </w:rPr>
      </w:pPr>
      <w:r>
        <w:rPr>
          <w:sz w:val="22"/>
          <w:szCs w:val="22"/>
        </w:rPr>
        <w:t>F</w:t>
      </w:r>
      <w:r w:rsidRPr="00BC77C0">
        <w:rPr>
          <w:sz w:val="22"/>
          <w:szCs w:val="22"/>
        </w:rPr>
        <w:t>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5087AF45" w14:textId="77777777" w:rsidR="008C6161" w:rsidRDefault="008C6161" w:rsidP="008C6161">
      <w:pPr>
        <w:jc w:val="both"/>
        <w:rPr>
          <w:sz w:val="22"/>
          <w:szCs w:val="22"/>
        </w:rPr>
      </w:pPr>
      <w:r>
        <w:rPr>
          <w:sz w:val="22"/>
          <w:szCs w:val="22"/>
        </w:rPr>
        <w:t>M</w:t>
      </w:r>
      <w:r w:rsidRPr="00BC77C0">
        <w:rPr>
          <w:sz w:val="22"/>
          <w:szCs w:val="22"/>
        </w:rPr>
        <w:t xml:space="preserve">odel-ID-based LCM operates based on identified models, where a model may be associated with specific configurations/conditions associated with UE capability of an AI/ML-enabled Feature/FG and </w:t>
      </w:r>
      <w:r w:rsidRPr="00BC77C0">
        <w:rPr>
          <w:sz w:val="22"/>
          <w:szCs w:val="22"/>
        </w:rPr>
        <w:lastRenderedPageBreak/>
        <w:t>additional conditions (e.g., scenarios, sites, and datasets) as determined/identified between UE-side and NW-side.</w:t>
      </w:r>
    </w:p>
    <w:p w14:paraId="4BF78747" w14:textId="1A3C40B4" w:rsidR="005E5F54" w:rsidRPr="005E5F54" w:rsidRDefault="008C6161" w:rsidP="008C6161">
      <w:pPr>
        <w:jc w:val="both"/>
        <w:rPr>
          <w:b/>
          <w:bCs/>
          <w:sz w:val="22"/>
          <w:szCs w:val="22"/>
        </w:rPr>
      </w:pPr>
      <w:r>
        <w:rPr>
          <w:b/>
          <w:bCs/>
          <w:sz w:val="22"/>
          <w:szCs w:val="22"/>
        </w:rPr>
        <w:t>Proposal</w:t>
      </w:r>
      <w:r w:rsidRPr="00BB2403">
        <w:rPr>
          <w:b/>
          <w:bCs/>
          <w:sz w:val="22"/>
          <w:szCs w:val="22"/>
        </w:rPr>
        <w:t xml:space="preserve"> </w:t>
      </w:r>
      <w:r>
        <w:rPr>
          <w:b/>
          <w:bCs/>
          <w:sz w:val="22"/>
          <w:szCs w:val="22"/>
        </w:rPr>
        <w:t>1</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model identification in the context of LCM.</w:t>
      </w:r>
    </w:p>
    <w:p w14:paraId="4DBADDFC" w14:textId="1A7E3132" w:rsidR="005E5F54" w:rsidRPr="005E5F54" w:rsidRDefault="005E5F54" w:rsidP="005E5F54">
      <w:pPr>
        <w:jc w:val="both"/>
        <w:rPr>
          <w:sz w:val="22"/>
          <w:szCs w:val="22"/>
        </w:rPr>
      </w:pPr>
      <w:r w:rsidRPr="005E5F54">
        <w:rPr>
          <w:sz w:val="22"/>
          <w:szCs w:val="22"/>
        </w:rPr>
        <w:t>For model identification type B</w:t>
      </w:r>
      <w:r>
        <w:rPr>
          <w:sz w:val="22"/>
          <w:szCs w:val="22"/>
        </w:rPr>
        <w:t>, the following options can be considered:</w:t>
      </w:r>
      <w:r w:rsidRPr="005E5F54">
        <w:rPr>
          <w:sz w:val="22"/>
          <w:szCs w:val="22"/>
        </w:rPr>
        <w:t xml:space="preserve"> </w:t>
      </w:r>
    </w:p>
    <w:p w14:paraId="14E2E1E5" w14:textId="58E5EE22" w:rsidR="005E5F54" w:rsidRPr="005E5F54" w:rsidRDefault="005E5F54" w:rsidP="005E5F54">
      <w:pPr>
        <w:pStyle w:val="ListParagraph"/>
        <w:numPr>
          <w:ilvl w:val="0"/>
          <w:numId w:val="45"/>
        </w:numPr>
        <w:jc w:val="both"/>
        <w:rPr>
          <w:sz w:val="22"/>
          <w:szCs w:val="22"/>
        </w:rPr>
      </w:pPr>
      <w:r w:rsidRPr="005E5F54">
        <w:rPr>
          <w:sz w:val="22"/>
          <w:szCs w:val="22"/>
        </w:rPr>
        <w:t>MI-Option 1:</w:t>
      </w:r>
      <w:r>
        <w:rPr>
          <w:sz w:val="22"/>
          <w:szCs w:val="22"/>
        </w:rPr>
        <w:t xml:space="preserve"> </w:t>
      </w:r>
      <w:r w:rsidRPr="005E5F54">
        <w:rPr>
          <w:sz w:val="22"/>
          <w:szCs w:val="22"/>
        </w:rPr>
        <w:t>Model identification with data collection related configuration(s) and/or indication(s)</w:t>
      </w:r>
    </w:p>
    <w:p w14:paraId="5F00BD65" w14:textId="0A4699BA" w:rsidR="005E5F54" w:rsidRPr="005E5F54" w:rsidRDefault="005E5F54" w:rsidP="005E5F54">
      <w:pPr>
        <w:pStyle w:val="ListParagraph"/>
        <w:numPr>
          <w:ilvl w:val="0"/>
          <w:numId w:val="45"/>
        </w:numPr>
        <w:jc w:val="both"/>
        <w:rPr>
          <w:sz w:val="22"/>
          <w:szCs w:val="22"/>
        </w:rPr>
      </w:pPr>
      <w:r w:rsidRPr="005E5F54">
        <w:rPr>
          <w:sz w:val="22"/>
          <w:szCs w:val="22"/>
        </w:rPr>
        <w:t>MI-Option 2: Model identification with dataset transfer</w:t>
      </w:r>
    </w:p>
    <w:p w14:paraId="3A6EB62A" w14:textId="53FE9D2E" w:rsidR="005E5F54" w:rsidRPr="005E5F54" w:rsidRDefault="005E5F54" w:rsidP="005E5F54">
      <w:pPr>
        <w:pStyle w:val="ListParagraph"/>
        <w:numPr>
          <w:ilvl w:val="0"/>
          <w:numId w:val="45"/>
        </w:numPr>
        <w:jc w:val="both"/>
        <w:rPr>
          <w:sz w:val="22"/>
          <w:szCs w:val="22"/>
        </w:rPr>
      </w:pPr>
      <w:r w:rsidRPr="005E5F54">
        <w:rPr>
          <w:sz w:val="22"/>
          <w:szCs w:val="22"/>
        </w:rPr>
        <w:t>MI-Option 3: Model identification in model transfer from NW to UE</w:t>
      </w:r>
    </w:p>
    <w:p w14:paraId="62C654D1" w14:textId="70934F89" w:rsidR="005E5F54" w:rsidRPr="005E5F54" w:rsidRDefault="005E5F54" w:rsidP="005E5F54">
      <w:pPr>
        <w:pStyle w:val="ListParagraph"/>
        <w:numPr>
          <w:ilvl w:val="0"/>
          <w:numId w:val="45"/>
        </w:numPr>
        <w:jc w:val="both"/>
        <w:rPr>
          <w:sz w:val="22"/>
          <w:szCs w:val="22"/>
        </w:rPr>
      </w:pPr>
      <w:r w:rsidRPr="005E5F54">
        <w:rPr>
          <w:sz w:val="22"/>
          <w:szCs w:val="22"/>
        </w:rPr>
        <w:t>MI-Option 4. Model identification via standardization of reference models. (for CSI compression)</w:t>
      </w:r>
    </w:p>
    <w:p w14:paraId="6B8D3E57" w14:textId="06C50FDD" w:rsidR="005E5F54" w:rsidRPr="005E5F54" w:rsidRDefault="005E5F54" w:rsidP="005E5F54">
      <w:pPr>
        <w:pStyle w:val="ListParagraph"/>
        <w:numPr>
          <w:ilvl w:val="0"/>
          <w:numId w:val="45"/>
        </w:numPr>
        <w:jc w:val="both"/>
        <w:rPr>
          <w:sz w:val="22"/>
          <w:szCs w:val="22"/>
        </w:rPr>
      </w:pPr>
      <w:r w:rsidRPr="005E5F54">
        <w:rPr>
          <w:sz w:val="22"/>
          <w:szCs w:val="22"/>
        </w:rPr>
        <w:t xml:space="preserve">MI-Option 5. Model identification via model </w:t>
      </w:r>
      <w:proofErr w:type="gramStart"/>
      <w:r w:rsidRPr="005E5F54">
        <w:rPr>
          <w:sz w:val="22"/>
          <w:szCs w:val="22"/>
        </w:rPr>
        <w:t>monitoring</w:t>
      </w:r>
      <w:proofErr w:type="gramEnd"/>
    </w:p>
    <w:p w14:paraId="62F14C1D" w14:textId="2E175A54" w:rsidR="005E5F54" w:rsidRDefault="005E5F54" w:rsidP="005E5F54">
      <w:pPr>
        <w:jc w:val="both"/>
        <w:rPr>
          <w:sz w:val="22"/>
          <w:szCs w:val="22"/>
        </w:rPr>
      </w:pPr>
      <w:r w:rsidRPr="005E5F54">
        <w:rPr>
          <w:sz w:val="22"/>
          <w:szCs w:val="22"/>
        </w:rPr>
        <w:t>Regarding MI-Option 1</w:t>
      </w:r>
      <w:r>
        <w:rPr>
          <w:sz w:val="22"/>
          <w:szCs w:val="22"/>
        </w:rPr>
        <w:t xml:space="preserve">, </w:t>
      </w:r>
      <w:r w:rsidRPr="005E5F54">
        <w:rPr>
          <w:sz w:val="22"/>
          <w:szCs w:val="22"/>
        </w:rPr>
        <w:t>the aspects</w:t>
      </w:r>
      <w:r>
        <w:rPr>
          <w:sz w:val="22"/>
          <w:szCs w:val="22"/>
        </w:rPr>
        <w:t xml:space="preserve"> that need to be further studied include r</w:t>
      </w:r>
      <w:r w:rsidRPr="005E5F54">
        <w:rPr>
          <w:sz w:val="22"/>
          <w:szCs w:val="22"/>
        </w:rPr>
        <w:t>elationship between model ID and data collection related configuration(s) and/or indication(s)</w:t>
      </w:r>
      <w:r>
        <w:rPr>
          <w:sz w:val="22"/>
          <w:szCs w:val="22"/>
        </w:rPr>
        <w:t>, i</w:t>
      </w:r>
      <w:r w:rsidRPr="005E5F54">
        <w:rPr>
          <w:sz w:val="22"/>
          <w:szCs w:val="22"/>
        </w:rPr>
        <w:t>nformation transmitted from NW to UE (if any)</w:t>
      </w:r>
      <w:r>
        <w:rPr>
          <w:sz w:val="22"/>
          <w:szCs w:val="22"/>
        </w:rPr>
        <w:t>, i</w:t>
      </w:r>
      <w:r w:rsidRPr="005E5F54">
        <w:rPr>
          <w:sz w:val="22"/>
          <w:szCs w:val="22"/>
        </w:rPr>
        <w:t>nformation transmitted from UE to NW (if any)</w:t>
      </w:r>
      <w:r>
        <w:rPr>
          <w:sz w:val="22"/>
          <w:szCs w:val="22"/>
        </w:rPr>
        <w:t>, t</w:t>
      </w:r>
      <w:r w:rsidRPr="005E5F54">
        <w:rPr>
          <w:sz w:val="22"/>
          <w:szCs w:val="22"/>
        </w:rPr>
        <w:t>he associated procedure</w:t>
      </w:r>
      <w:r>
        <w:rPr>
          <w:sz w:val="22"/>
          <w:szCs w:val="22"/>
        </w:rPr>
        <w:t>, and u</w:t>
      </w:r>
      <w:r w:rsidRPr="005E5F54">
        <w:rPr>
          <w:sz w:val="22"/>
          <w:szCs w:val="22"/>
        </w:rPr>
        <w:t>sage/</w:t>
      </w:r>
      <w:r>
        <w:rPr>
          <w:sz w:val="22"/>
          <w:szCs w:val="22"/>
        </w:rPr>
        <w:t>a</w:t>
      </w:r>
      <w:r w:rsidRPr="005E5F54">
        <w:rPr>
          <w:sz w:val="22"/>
          <w:szCs w:val="22"/>
        </w:rPr>
        <w:t>pplicable use case(s) of MI-Option 1</w:t>
      </w:r>
      <w:r>
        <w:rPr>
          <w:sz w:val="22"/>
          <w:szCs w:val="22"/>
        </w:rPr>
        <w:t>.</w:t>
      </w:r>
    </w:p>
    <w:p w14:paraId="48F745D3" w14:textId="586BAA69" w:rsidR="005E5F54" w:rsidRPr="005E5F54" w:rsidRDefault="005E5F54" w:rsidP="005E5F54">
      <w:pPr>
        <w:jc w:val="both"/>
        <w:rPr>
          <w:b/>
          <w:bCs/>
          <w:sz w:val="22"/>
          <w:szCs w:val="22"/>
        </w:rPr>
      </w:pPr>
      <w:r w:rsidRPr="005E5F54">
        <w:rPr>
          <w:b/>
          <w:bCs/>
          <w:sz w:val="22"/>
          <w:szCs w:val="22"/>
        </w:rPr>
        <w:t>Proposal 2: Studies the following options as starting point for model identification type B with more details related to all use cases:</w:t>
      </w:r>
    </w:p>
    <w:p w14:paraId="59B0B89C" w14:textId="70AD6875" w:rsidR="005E5F54" w:rsidRPr="005E5F54" w:rsidRDefault="005E5F54" w:rsidP="005E5F54">
      <w:pPr>
        <w:pStyle w:val="ListParagraph"/>
        <w:numPr>
          <w:ilvl w:val="0"/>
          <w:numId w:val="45"/>
        </w:numPr>
        <w:jc w:val="both"/>
        <w:rPr>
          <w:b/>
          <w:bCs/>
          <w:sz w:val="22"/>
          <w:szCs w:val="22"/>
        </w:rPr>
      </w:pPr>
      <w:r w:rsidRPr="005E5F54">
        <w:rPr>
          <w:b/>
          <w:bCs/>
          <w:sz w:val="22"/>
          <w:szCs w:val="22"/>
        </w:rPr>
        <w:t>MI-Option 4</w:t>
      </w:r>
      <w:r w:rsidR="004D4E50">
        <w:rPr>
          <w:b/>
          <w:bCs/>
          <w:sz w:val="22"/>
          <w:szCs w:val="22"/>
        </w:rPr>
        <w:t xml:space="preserve">: </w:t>
      </w:r>
      <w:r w:rsidRPr="005E5F54">
        <w:rPr>
          <w:b/>
          <w:bCs/>
          <w:sz w:val="22"/>
          <w:szCs w:val="22"/>
        </w:rPr>
        <w:t>Model identification via standardization of reference models. (for CSI compression)</w:t>
      </w:r>
    </w:p>
    <w:p w14:paraId="306324E2" w14:textId="3DF2EB92" w:rsidR="005E5F54" w:rsidRPr="005E5F54" w:rsidRDefault="005E5F54" w:rsidP="008C6161">
      <w:pPr>
        <w:pStyle w:val="ListParagraph"/>
        <w:numPr>
          <w:ilvl w:val="0"/>
          <w:numId w:val="45"/>
        </w:numPr>
        <w:jc w:val="both"/>
        <w:rPr>
          <w:b/>
          <w:bCs/>
          <w:sz w:val="22"/>
          <w:szCs w:val="22"/>
        </w:rPr>
      </w:pPr>
      <w:r w:rsidRPr="005E5F54">
        <w:rPr>
          <w:b/>
          <w:bCs/>
          <w:sz w:val="22"/>
          <w:szCs w:val="22"/>
        </w:rPr>
        <w:t>MI-Option 5</w:t>
      </w:r>
      <w:r w:rsidR="004D4E50">
        <w:rPr>
          <w:b/>
          <w:bCs/>
          <w:sz w:val="22"/>
          <w:szCs w:val="22"/>
        </w:rPr>
        <w:t xml:space="preserve">: </w:t>
      </w:r>
      <w:r w:rsidRPr="005E5F54">
        <w:rPr>
          <w:b/>
          <w:bCs/>
          <w:sz w:val="22"/>
          <w:szCs w:val="22"/>
        </w:rPr>
        <w:t>Model identification via model monitoring</w:t>
      </w:r>
    </w:p>
    <w:p w14:paraId="05192CBD" w14:textId="04460313" w:rsidR="00AD5E03" w:rsidRDefault="008C6161" w:rsidP="00AD5E03">
      <w:pPr>
        <w:pStyle w:val="Heading1"/>
        <w:rPr>
          <w:rFonts w:ascii="Times New Roman" w:hAnsi="Times New Roman"/>
          <w:lang w:val="en-US"/>
        </w:rPr>
      </w:pPr>
      <w:r>
        <w:rPr>
          <w:rFonts w:ascii="Times New Roman" w:hAnsi="Times New Roman"/>
          <w:lang w:val="en-US"/>
        </w:rPr>
        <w:t>4</w:t>
      </w:r>
      <w:r w:rsidR="00AD5E03" w:rsidRPr="006D261C">
        <w:rPr>
          <w:rFonts w:ascii="Times New Roman" w:hAnsi="Times New Roman"/>
          <w:lang w:val="en-US"/>
        </w:rPr>
        <w:tab/>
      </w:r>
      <w:r w:rsidR="00AD5E03">
        <w:rPr>
          <w:rFonts w:ascii="Times New Roman" w:hAnsi="Times New Roman"/>
          <w:lang w:val="en-US"/>
        </w:rPr>
        <w:t>Collection of UE-sided model training data</w:t>
      </w:r>
    </w:p>
    <w:p w14:paraId="2C627681" w14:textId="77777777" w:rsidR="007130D1" w:rsidRDefault="007130D1" w:rsidP="007130D1">
      <w:pPr>
        <w:jc w:val="both"/>
        <w:rPr>
          <w:sz w:val="22"/>
          <w:szCs w:val="22"/>
        </w:rPr>
      </w:pPr>
      <w:r>
        <w:rPr>
          <w:sz w:val="22"/>
          <w:szCs w:val="22"/>
        </w:rPr>
        <w:t>AI/ML model training can occur at gNB or UE side or both sides. In either case, the training entity can benefit from assistance from the other entity for training data collection. Relevant areas for discussion include m</w:t>
      </w:r>
      <w:r w:rsidRPr="00AD0D17">
        <w:rPr>
          <w:sz w:val="22"/>
          <w:szCs w:val="22"/>
        </w:rPr>
        <w:t>easurement configuration and reporting</w:t>
      </w:r>
      <w:r>
        <w:rPr>
          <w:sz w:val="22"/>
          <w:szCs w:val="22"/>
        </w:rPr>
        <w:t>, c</w:t>
      </w:r>
      <w:r w:rsidRPr="00AD0D17">
        <w:rPr>
          <w:sz w:val="22"/>
          <w:szCs w:val="22"/>
        </w:rPr>
        <w:t xml:space="preserve">ontents, </w:t>
      </w:r>
      <w:proofErr w:type="gramStart"/>
      <w:r w:rsidRPr="00AD0D17">
        <w:rPr>
          <w:sz w:val="22"/>
          <w:szCs w:val="22"/>
        </w:rPr>
        <w:t>type</w:t>
      </w:r>
      <w:proofErr w:type="gramEnd"/>
      <w:r w:rsidRPr="00AD0D17">
        <w:rPr>
          <w:sz w:val="22"/>
          <w:szCs w:val="22"/>
        </w:rPr>
        <w:t xml:space="preserve"> and format of data </w:t>
      </w:r>
      <w:r>
        <w:rPr>
          <w:sz w:val="22"/>
          <w:szCs w:val="22"/>
        </w:rPr>
        <w:t>(e.g., d</w:t>
      </w:r>
      <w:r w:rsidRPr="00AD0D17">
        <w:rPr>
          <w:sz w:val="22"/>
          <w:szCs w:val="22"/>
        </w:rPr>
        <w:t>ata related to model input</w:t>
      </w:r>
      <w:r>
        <w:rPr>
          <w:sz w:val="22"/>
          <w:szCs w:val="22"/>
        </w:rPr>
        <w:t>, d</w:t>
      </w:r>
      <w:r w:rsidRPr="00AD0D17">
        <w:rPr>
          <w:sz w:val="22"/>
          <w:szCs w:val="22"/>
        </w:rPr>
        <w:t>ata related to ground truth</w:t>
      </w:r>
      <w:r>
        <w:rPr>
          <w:sz w:val="22"/>
          <w:szCs w:val="22"/>
        </w:rPr>
        <w:t>, q</w:t>
      </w:r>
      <w:r w:rsidRPr="00AD0D17">
        <w:rPr>
          <w:sz w:val="22"/>
          <w:szCs w:val="22"/>
        </w:rPr>
        <w:t>uality of the data</w:t>
      </w:r>
      <w:r>
        <w:rPr>
          <w:sz w:val="22"/>
          <w:szCs w:val="22"/>
        </w:rPr>
        <w:t>), s</w:t>
      </w:r>
      <w:r w:rsidRPr="00AD0D17">
        <w:rPr>
          <w:sz w:val="22"/>
          <w:szCs w:val="22"/>
        </w:rPr>
        <w:t>ignaling of assistance information for categorizing the data</w:t>
      </w:r>
      <w:r>
        <w:rPr>
          <w:sz w:val="22"/>
          <w:szCs w:val="22"/>
        </w:rPr>
        <w:t>, s</w:t>
      </w:r>
      <w:r w:rsidRPr="00AD0D17">
        <w:rPr>
          <w:sz w:val="22"/>
          <w:szCs w:val="22"/>
        </w:rPr>
        <w:t>ignaling for data collection procedure</w:t>
      </w:r>
      <w:r>
        <w:rPr>
          <w:sz w:val="22"/>
          <w:szCs w:val="22"/>
        </w:rPr>
        <w:t>.</w:t>
      </w:r>
    </w:p>
    <w:p w14:paraId="5868EF8E" w14:textId="77777777" w:rsidR="007130D1" w:rsidRDefault="007130D1" w:rsidP="007130D1">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5F3D2F81" w14:textId="35A8E096" w:rsidR="00A50316" w:rsidRPr="007130D1" w:rsidRDefault="007130D1" w:rsidP="00880D58">
      <w:pPr>
        <w:jc w:val="both"/>
        <w:rPr>
          <w:b/>
          <w:bCs/>
          <w:sz w:val="22"/>
          <w:szCs w:val="22"/>
        </w:rPr>
      </w:pPr>
      <w:r>
        <w:rPr>
          <w:b/>
          <w:bCs/>
          <w:sz w:val="22"/>
          <w:szCs w:val="22"/>
        </w:rPr>
        <w:t>Proposal</w:t>
      </w:r>
      <w:r w:rsidRPr="00BB2403">
        <w:rPr>
          <w:b/>
          <w:bCs/>
          <w:sz w:val="22"/>
          <w:szCs w:val="22"/>
        </w:rPr>
        <w:t xml:space="preserve"> </w:t>
      </w:r>
      <w:r w:rsidR="005E5F54">
        <w:rPr>
          <w:b/>
          <w:bCs/>
          <w:sz w:val="22"/>
          <w:szCs w:val="22"/>
        </w:rPr>
        <w:t>3</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collection of UE-sided model training data.</w:t>
      </w:r>
    </w:p>
    <w:p w14:paraId="43D20CD7" w14:textId="07F7A38F" w:rsidR="00AD5E03" w:rsidRDefault="008C6161" w:rsidP="00AD5E03">
      <w:pPr>
        <w:pStyle w:val="Heading1"/>
        <w:rPr>
          <w:rFonts w:ascii="Times New Roman" w:hAnsi="Times New Roman"/>
          <w:lang w:val="en-US"/>
        </w:rPr>
      </w:pPr>
      <w:r>
        <w:rPr>
          <w:rFonts w:ascii="Times New Roman" w:hAnsi="Times New Roman"/>
          <w:lang w:val="en-US"/>
        </w:rPr>
        <w:t>5</w:t>
      </w:r>
      <w:r w:rsidR="00AD5E03" w:rsidRPr="006D261C">
        <w:rPr>
          <w:rFonts w:ascii="Times New Roman" w:hAnsi="Times New Roman"/>
          <w:lang w:val="en-US"/>
        </w:rPr>
        <w:tab/>
      </w:r>
      <w:r w:rsidR="00AD5E03">
        <w:rPr>
          <w:rFonts w:ascii="Times New Roman" w:hAnsi="Times New Roman"/>
          <w:lang w:val="en-US"/>
        </w:rPr>
        <w:t>Model transfer/delivery</w:t>
      </w:r>
    </w:p>
    <w:p w14:paraId="144B1FE7" w14:textId="77777777" w:rsidR="00BB2403" w:rsidRPr="00AD328C" w:rsidRDefault="00BB2403" w:rsidP="00BB2403">
      <w:pPr>
        <w:jc w:val="both"/>
        <w:rPr>
          <w:sz w:val="22"/>
          <w:szCs w:val="22"/>
        </w:rPr>
      </w:pPr>
      <w:r>
        <w:rPr>
          <w:sz w:val="22"/>
          <w:szCs w:val="22"/>
        </w:rPr>
        <w:t xml:space="preserve">During the Rel-18 study, the following were agreed </w:t>
      </w:r>
      <w:r w:rsidRPr="00AD328C">
        <w:rPr>
          <w:sz w:val="22"/>
          <w:szCs w:val="22"/>
        </w:rPr>
        <w:t>as one aspect for defining collaboration levels</w:t>
      </w:r>
      <w:r>
        <w:rPr>
          <w:sz w:val="22"/>
          <w:szCs w:val="22"/>
        </w:rPr>
        <w:t>:</w:t>
      </w:r>
    </w:p>
    <w:p w14:paraId="21138C87" w14:textId="77777777" w:rsidR="00BB2403" w:rsidRPr="00AD328C" w:rsidRDefault="00BB2403" w:rsidP="00BB2403">
      <w:pPr>
        <w:pStyle w:val="ListParagraph"/>
        <w:numPr>
          <w:ilvl w:val="0"/>
          <w:numId w:val="11"/>
        </w:numPr>
        <w:jc w:val="both"/>
        <w:rPr>
          <w:sz w:val="22"/>
          <w:szCs w:val="22"/>
        </w:rPr>
      </w:pPr>
      <w:r w:rsidRPr="00AD328C">
        <w:rPr>
          <w:sz w:val="22"/>
          <w:szCs w:val="22"/>
        </w:rPr>
        <w:t xml:space="preserve">Level x: No </w:t>
      </w:r>
      <w:proofErr w:type="gramStart"/>
      <w:r w:rsidRPr="00AD328C">
        <w:rPr>
          <w:sz w:val="22"/>
          <w:szCs w:val="22"/>
        </w:rPr>
        <w:t>collaboration</w:t>
      </w:r>
      <w:proofErr w:type="gramEnd"/>
    </w:p>
    <w:p w14:paraId="0602E5F2" w14:textId="77777777" w:rsidR="00BB2403" w:rsidRPr="00AD328C" w:rsidRDefault="00BB2403" w:rsidP="00BB2403">
      <w:pPr>
        <w:pStyle w:val="ListParagraph"/>
        <w:numPr>
          <w:ilvl w:val="0"/>
          <w:numId w:val="11"/>
        </w:numPr>
        <w:jc w:val="both"/>
        <w:rPr>
          <w:sz w:val="22"/>
          <w:szCs w:val="22"/>
        </w:rPr>
      </w:pPr>
      <w:r w:rsidRPr="00AD328C">
        <w:rPr>
          <w:sz w:val="22"/>
          <w:szCs w:val="22"/>
        </w:rPr>
        <w:t xml:space="preserve">Level y: Signaling-based collaboration without model </w:t>
      </w:r>
      <w:proofErr w:type="gramStart"/>
      <w:r w:rsidRPr="00AD328C">
        <w:rPr>
          <w:sz w:val="22"/>
          <w:szCs w:val="22"/>
        </w:rPr>
        <w:t>transfer</w:t>
      </w:r>
      <w:proofErr w:type="gramEnd"/>
    </w:p>
    <w:p w14:paraId="383C32A8" w14:textId="77777777" w:rsidR="00BB2403" w:rsidRPr="00736F25" w:rsidRDefault="00BB2403" w:rsidP="00BB2403">
      <w:pPr>
        <w:pStyle w:val="ListParagraph"/>
        <w:numPr>
          <w:ilvl w:val="0"/>
          <w:numId w:val="11"/>
        </w:numPr>
        <w:jc w:val="both"/>
        <w:rPr>
          <w:sz w:val="22"/>
          <w:szCs w:val="22"/>
        </w:rPr>
      </w:pPr>
      <w:r w:rsidRPr="00AD328C">
        <w:rPr>
          <w:sz w:val="22"/>
          <w:szCs w:val="22"/>
        </w:rPr>
        <w:t xml:space="preserve">Level z: Signaling-based collaboration with model </w:t>
      </w:r>
      <w:proofErr w:type="gramStart"/>
      <w:r w:rsidRPr="00AD328C">
        <w:rPr>
          <w:sz w:val="22"/>
          <w:szCs w:val="22"/>
        </w:rPr>
        <w:t>transfer</w:t>
      </w:r>
      <w:proofErr w:type="gramEnd"/>
    </w:p>
    <w:p w14:paraId="78702447" w14:textId="77777777" w:rsidR="00BB2403" w:rsidRDefault="00BB2403" w:rsidP="00BB2403">
      <w:pPr>
        <w:jc w:val="both"/>
        <w:rPr>
          <w:sz w:val="22"/>
          <w:szCs w:val="22"/>
        </w:rPr>
      </w:pPr>
      <w:r>
        <w:rPr>
          <w:sz w:val="22"/>
          <w:szCs w:val="22"/>
        </w:rPr>
        <w:t xml:space="preserve">The following figure provides an illustration of UE-gNB collaboration levels x, y, and z. </w:t>
      </w:r>
    </w:p>
    <w:p w14:paraId="012CC26A" w14:textId="77777777" w:rsidR="00BB2403" w:rsidRDefault="00BB2403" w:rsidP="00BB2403">
      <w:pPr>
        <w:jc w:val="center"/>
        <w:rPr>
          <w:sz w:val="22"/>
          <w:szCs w:val="22"/>
        </w:rPr>
      </w:pPr>
      <w:r>
        <w:rPr>
          <w:noProof/>
        </w:rPr>
        <w:lastRenderedPageBreak/>
        <w:drawing>
          <wp:inline distT="0" distB="0" distL="0" distR="0" wp14:anchorId="1F5EAF42" wp14:editId="0E762895">
            <wp:extent cx="5610291" cy="2800350"/>
            <wp:effectExtent l="0" t="0" r="0" b="0"/>
            <wp:docPr id="503533979" name="Picture 503533979"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2D2B117C" w14:textId="727F23FE" w:rsidR="00BB2403" w:rsidRPr="00736F25" w:rsidRDefault="00BB2403" w:rsidP="00BB2403">
      <w:pPr>
        <w:pStyle w:val="Caption"/>
        <w:jc w:val="center"/>
        <w:rPr>
          <w:b/>
          <w:bCs/>
          <w:i w:val="0"/>
          <w:iCs w:val="0"/>
          <w:color w:val="auto"/>
        </w:rPr>
      </w:pPr>
      <w:r>
        <w:t xml:space="preserve">Figure </w:t>
      </w:r>
      <w:r>
        <w:fldChar w:fldCharType="begin"/>
      </w:r>
      <w:r>
        <w:instrText xml:space="preserve"> SEQ Figure \* ARABIC </w:instrText>
      </w:r>
      <w:r>
        <w:fldChar w:fldCharType="separate"/>
      </w:r>
      <w:r w:rsidR="00787FE3">
        <w:rPr>
          <w:noProof/>
        </w:rPr>
        <w:t>2</w:t>
      </w:r>
      <w:r>
        <w:fldChar w:fldCharType="end"/>
      </w:r>
      <w:r>
        <w:rPr>
          <w:b/>
          <w:bCs/>
          <w:i w:val="0"/>
          <w:iCs w:val="0"/>
          <w:color w:val="auto"/>
        </w:rPr>
        <w:t xml:space="preserve">: </w:t>
      </w:r>
      <w:r>
        <w:t>UE-gNB collaboration levels x, y, and z</w:t>
      </w:r>
      <w:r w:rsidRPr="008D6988">
        <w:t>.</w:t>
      </w:r>
    </w:p>
    <w:p w14:paraId="684A85A2" w14:textId="77777777" w:rsidR="00BB2403" w:rsidRPr="00BB2403" w:rsidRDefault="00BB2403" w:rsidP="00BB2403">
      <w:pPr>
        <w:jc w:val="both"/>
        <w:rPr>
          <w:b/>
          <w:bCs/>
          <w:sz w:val="22"/>
          <w:szCs w:val="22"/>
        </w:rPr>
      </w:pPr>
      <w:r>
        <w:rPr>
          <w:sz w:val="22"/>
          <w:szCs w:val="22"/>
        </w:rPr>
        <w:t>At level x</w:t>
      </w:r>
      <w:r w:rsidRPr="00C4716F">
        <w:rPr>
          <w:sz w:val="22"/>
          <w:szCs w:val="22"/>
        </w:rPr>
        <w:t xml:space="preserve">, there is no collaboration between gNB and UE. The use of AI techniques in this case is purely based on proprietary implementations and solutions. </w:t>
      </w:r>
      <w:r>
        <w:rPr>
          <w:sz w:val="22"/>
          <w:szCs w:val="22"/>
        </w:rPr>
        <w:t>It was further clarified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w:t>
      </w:r>
    </w:p>
    <w:p w14:paraId="0DF5770D" w14:textId="77777777" w:rsidR="00BB2403" w:rsidRDefault="00BB2403" w:rsidP="00BB2403">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Pr>
          <w:sz w:val="22"/>
          <w:szCs w:val="22"/>
        </w:rPr>
        <w:t xml:space="preserve"> </w:t>
      </w:r>
    </w:p>
    <w:p w14:paraId="1CE4EBC4" w14:textId="77777777" w:rsidR="00BB2403" w:rsidRDefault="00BB2403" w:rsidP="00BB2403">
      <w:pPr>
        <w:jc w:val="both"/>
        <w:rPr>
          <w:color w:val="000000"/>
          <w:sz w:val="22"/>
          <w:szCs w:val="22"/>
        </w:rPr>
      </w:pPr>
      <w:r w:rsidRPr="00AD3A85">
        <w:rPr>
          <w:sz w:val="22"/>
          <w:szCs w:val="22"/>
        </w:rPr>
        <w:t>Level z is defined as signaling-based collaboration with model transfer, where model transfer is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153580F8" w14:textId="77777777" w:rsidR="00BB2403" w:rsidRDefault="00BB2403" w:rsidP="00BB2403">
      <w:pPr>
        <w:jc w:val="both"/>
        <w:rPr>
          <w:sz w:val="22"/>
          <w:szCs w:val="22"/>
        </w:rPr>
      </w:pPr>
      <w:r>
        <w:rPr>
          <w:sz w:val="22"/>
          <w:szCs w:val="22"/>
        </w:rPr>
        <w:t>It was clarified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signaling.</w:t>
      </w:r>
    </w:p>
    <w:p w14:paraId="40A15780" w14:textId="77777777" w:rsidR="00BB2403" w:rsidRDefault="00BB2403" w:rsidP="00BB2403">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08A6A631" w14:textId="77777777" w:rsidR="00BB2403" w:rsidRDefault="00BB2403" w:rsidP="00BB2403">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7C424D5C" w14:textId="77777777" w:rsidR="00BB2403" w:rsidRDefault="00BB2403" w:rsidP="00BB2403">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169EBF08" w14:textId="77777777" w:rsidR="00BB2403" w:rsidRDefault="00BB2403" w:rsidP="00BB2403">
      <w:pPr>
        <w:pStyle w:val="ListParagraph"/>
        <w:numPr>
          <w:ilvl w:val="0"/>
          <w:numId w:val="34"/>
        </w:numPr>
        <w:jc w:val="both"/>
        <w:rPr>
          <w:sz w:val="22"/>
          <w:szCs w:val="22"/>
        </w:rPr>
      </w:pPr>
      <w:r>
        <w:rPr>
          <w:sz w:val="22"/>
          <w:szCs w:val="22"/>
        </w:rPr>
        <w:lastRenderedPageBreak/>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63134C14" w14:textId="77777777" w:rsidR="00BB2403" w:rsidRDefault="00BB2403" w:rsidP="00BB2403">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765A819D" w14:textId="77777777" w:rsidR="00BB2403" w:rsidRDefault="00BB2403" w:rsidP="00BB2403">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092B68E3" w14:textId="77777777" w:rsidR="00BB2403" w:rsidRDefault="00BB2403" w:rsidP="00BB2403">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616381E3" w14:textId="77777777" w:rsidR="00BB2403" w:rsidRDefault="00BB2403" w:rsidP="00BB2403">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2130D3DE" w14:textId="3FBC52A1" w:rsidR="000B033B" w:rsidRPr="007130D1" w:rsidRDefault="00BB2403" w:rsidP="00880D58">
      <w:pPr>
        <w:jc w:val="both"/>
        <w:rPr>
          <w:b/>
          <w:bCs/>
          <w:sz w:val="22"/>
          <w:szCs w:val="22"/>
        </w:rPr>
      </w:pPr>
      <w:r>
        <w:rPr>
          <w:b/>
          <w:bCs/>
          <w:sz w:val="22"/>
          <w:szCs w:val="22"/>
        </w:rPr>
        <w:t>Proposal</w:t>
      </w:r>
      <w:r w:rsidRPr="00BB2403">
        <w:rPr>
          <w:b/>
          <w:bCs/>
          <w:sz w:val="22"/>
          <w:szCs w:val="22"/>
        </w:rPr>
        <w:t xml:space="preserve"> </w:t>
      </w:r>
      <w:r w:rsidR="005E5F54">
        <w:rPr>
          <w:b/>
          <w:bCs/>
          <w:sz w:val="22"/>
          <w:szCs w:val="22"/>
        </w:rPr>
        <w:t>4</w:t>
      </w:r>
      <w:r w:rsidRPr="00BB2403">
        <w:rPr>
          <w:b/>
          <w:bCs/>
          <w:sz w:val="22"/>
          <w:szCs w:val="22"/>
        </w:rPr>
        <w:t xml:space="preserve">: </w:t>
      </w:r>
      <w:r>
        <w:rPr>
          <w:b/>
          <w:bCs/>
          <w:sz w:val="22"/>
          <w:szCs w:val="22"/>
        </w:rPr>
        <w:t>Conclude that</w:t>
      </w:r>
      <w:r w:rsidRPr="00BB2403">
        <w:rPr>
          <w:b/>
          <w:bCs/>
          <w:sz w:val="22"/>
          <w:szCs w:val="22"/>
        </w:rPr>
        <w:t xml:space="preserve"> there is a need to consider standardised solutions for transferring/delivering AI/ML model(s)</w:t>
      </w:r>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D830C14" w14:textId="0B602CFB" w:rsidR="00AE354E" w:rsidRPr="00787FE3" w:rsidRDefault="00787FE3" w:rsidP="00787FE3">
      <w:pPr>
        <w:jc w:val="both"/>
        <w:rPr>
          <w:b/>
          <w:bCs/>
          <w:sz w:val="22"/>
          <w:szCs w:val="22"/>
        </w:rPr>
      </w:pPr>
      <w:r w:rsidRPr="00F255C4">
        <w:rPr>
          <w:b/>
          <w:bCs/>
          <w:sz w:val="22"/>
          <w:szCs w:val="22"/>
        </w:rPr>
        <w:t xml:space="preserve">Observation </w:t>
      </w:r>
      <w:r>
        <w:rPr>
          <w:b/>
          <w:bCs/>
          <w:sz w:val="22"/>
          <w:szCs w:val="22"/>
        </w:rPr>
        <w:t>1</w:t>
      </w:r>
      <w:r w:rsidRPr="00F255C4">
        <w:rPr>
          <w:b/>
          <w:bCs/>
          <w:sz w:val="22"/>
          <w:szCs w:val="22"/>
        </w:rPr>
        <w:t xml:space="preserve">: </w:t>
      </w:r>
      <w:r>
        <w:rPr>
          <w:b/>
          <w:bCs/>
          <w:sz w:val="22"/>
          <w:szCs w:val="22"/>
        </w:rPr>
        <w:t>D</w:t>
      </w:r>
      <w:r w:rsidRPr="00F255C4">
        <w:rPr>
          <w:b/>
          <w:bCs/>
          <w:sz w:val="22"/>
          <w:szCs w:val="22"/>
        </w:rPr>
        <w:t xml:space="preserve">eterministic, physics-based modelling for wireless propagation, especially ray tracing, are essential for </w:t>
      </w:r>
      <w:r w:rsidRPr="009E42C4">
        <w:rPr>
          <w:b/>
          <w:bCs/>
          <w:sz w:val="22"/>
          <w:szCs w:val="22"/>
        </w:rPr>
        <w:t xml:space="preserve">studying, evaluating, and developing </w:t>
      </w:r>
      <w:r>
        <w:rPr>
          <w:b/>
          <w:bCs/>
          <w:sz w:val="22"/>
          <w:szCs w:val="22"/>
        </w:rPr>
        <w:t>AI/ML models</w:t>
      </w:r>
      <w:r w:rsidRPr="009E42C4">
        <w:rPr>
          <w:b/>
          <w:bCs/>
          <w:sz w:val="22"/>
          <w:szCs w:val="22"/>
        </w:rPr>
        <w:t xml:space="preserve"> in 5G-Advanced toward 6G</w:t>
      </w:r>
      <w:r>
        <w:rPr>
          <w:b/>
          <w:bCs/>
          <w:sz w:val="22"/>
          <w:szCs w:val="22"/>
        </w:rPr>
        <w:t>.</w:t>
      </w:r>
    </w:p>
    <w:p w14:paraId="2BD3D6E6" w14:textId="710B3648" w:rsidR="0043117A" w:rsidRDefault="00B71259" w:rsidP="00A0150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4C44104E" w14:textId="77777777" w:rsidR="00A01501" w:rsidRPr="00A01501" w:rsidRDefault="00A01501" w:rsidP="00A01501">
      <w:pPr>
        <w:overflowPunct/>
        <w:autoSpaceDE/>
        <w:autoSpaceDN/>
        <w:adjustRightInd/>
        <w:spacing w:beforeLines="50" w:before="120" w:after="0"/>
        <w:jc w:val="both"/>
        <w:textAlignment w:val="auto"/>
        <w:rPr>
          <w:sz w:val="22"/>
          <w:szCs w:val="22"/>
        </w:rPr>
      </w:pPr>
    </w:p>
    <w:p w14:paraId="202F9F9D" w14:textId="5D8AAB20" w:rsidR="00787FE3" w:rsidRDefault="00787FE3" w:rsidP="00787FE3">
      <w:pPr>
        <w:jc w:val="both"/>
        <w:rPr>
          <w:b/>
          <w:bCs/>
          <w:sz w:val="22"/>
          <w:szCs w:val="22"/>
        </w:rPr>
      </w:pPr>
      <w:r>
        <w:rPr>
          <w:b/>
          <w:bCs/>
          <w:sz w:val="22"/>
          <w:szCs w:val="22"/>
        </w:rPr>
        <w:t>Proposal</w:t>
      </w:r>
      <w:r w:rsidRPr="00BB2403">
        <w:rPr>
          <w:b/>
          <w:bCs/>
          <w:sz w:val="22"/>
          <w:szCs w:val="22"/>
        </w:rPr>
        <w:t xml:space="preserve"> </w:t>
      </w:r>
      <w:r>
        <w:rPr>
          <w:b/>
          <w:bCs/>
          <w:sz w:val="22"/>
          <w:szCs w:val="22"/>
        </w:rPr>
        <w:t>1</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model identification in the context of LCM.</w:t>
      </w:r>
    </w:p>
    <w:p w14:paraId="7810F8F2" w14:textId="77777777" w:rsidR="004E10FB" w:rsidRPr="005E5F54" w:rsidRDefault="004E10FB" w:rsidP="004E10FB">
      <w:pPr>
        <w:jc w:val="both"/>
        <w:rPr>
          <w:b/>
          <w:bCs/>
          <w:sz w:val="22"/>
          <w:szCs w:val="22"/>
        </w:rPr>
      </w:pPr>
      <w:r w:rsidRPr="005E5F54">
        <w:rPr>
          <w:b/>
          <w:bCs/>
          <w:sz w:val="22"/>
          <w:szCs w:val="22"/>
        </w:rPr>
        <w:t>Proposal 2: Studies the following options as starting point for model identification type B with more details related to all use cases:</w:t>
      </w:r>
    </w:p>
    <w:p w14:paraId="3E2B5AEB" w14:textId="682056A7" w:rsidR="004E10FB" w:rsidRPr="005E5F54" w:rsidRDefault="004E10FB" w:rsidP="004E10FB">
      <w:pPr>
        <w:pStyle w:val="ListParagraph"/>
        <w:numPr>
          <w:ilvl w:val="0"/>
          <w:numId w:val="45"/>
        </w:numPr>
        <w:jc w:val="both"/>
        <w:rPr>
          <w:b/>
          <w:bCs/>
          <w:sz w:val="22"/>
          <w:szCs w:val="22"/>
        </w:rPr>
      </w:pPr>
      <w:r w:rsidRPr="005E5F54">
        <w:rPr>
          <w:b/>
          <w:bCs/>
          <w:sz w:val="22"/>
          <w:szCs w:val="22"/>
        </w:rPr>
        <w:t>MI-Option 4</w:t>
      </w:r>
      <w:r w:rsidR="004D4E50">
        <w:rPr>
          <w:b/>
          <w:bCs/>
          <w:sz w:val="22"/>
          <w:szCs w:val="22"/>
        </w:rPr>
        <w:t xml:space="preserve">: </w:t>
      </w:r>
      <w:r w:rsidRPr="005E5F54">
        <w:rPr>
          <w:b/>
          <w:bCs/>
          <w:sz w:val="22"/>
          <w:szCs w:val="22"/>
        </w:rPr>
        <w:t>Model identification via standardization of reference models. (for CSI compression)</w:t>
      </w:r>
    </w:p>
    <w:p w14:paraId="45A5789D" w14:textId="2B0707DD" w:rsidR="004E10FB" w:rsidRPr="004E10FB" w:rsidRDefault="004E10FB" w:rsidP="00787FE3">
      <w:pPr>
        <w:pStyle w:val="ListParagraph"/>
        <w:numPr>
          <w:ilvl w:val="0"/>
          <w:numId w:val="45"/>
        </w:numPr>
        <w:jc w:val="both"/>
        <w:rPr>
          <w:b/>
          <w:bCs/>
          <w:sz w:val="22"/>
          <w:szCs w:val="22"/>
        </w:rPr>
      </w:pPr>
      <w:r w:rsidRPr="005E5F54">
        <w:rPr>
          <w:b/>
          <w:bCs/>
          <w:sz w:val="22"/>
          <w:szCs w:val="22"/>
        </w:rPr>
        <w:t>MI-Option 5</w:t>
      </w:r>
      <w:r w:rsidR="004D4E50">
        <w:rPr>
          <w:b/>
          <w:bCs/>
          <w:sz w:val="22"/>
          <w:szCs w:val="22"/>
        </w:rPr>
        <w:t xml:space="preserve">: </w:t>
      </w:r>
      <w:r w:rsidRPr="005E5F54">
        <w:rPr>
          <w:b/>
          <w:bCs/>
          <w:sz w:val="22"/>
          <w:szCs w:val="22"/>
        </w:rPr>
        <w:t>Model identification via model monitoring</w:t>
      </w:r>
    </w:p>
    <w:p w14:paraId="669DFCE8" w14:textId="65BD88FF" w:rsidR="00787FE3" w:rsidRPr="007130D1" w:rsidRDefault="00787FE3" w:rsidP="00787FE3">
      <w:pPr>
        <w:jc w:val="both"/>
        <w:rPr>
          <w:b/>
          <w:bCs/>
          <w:sz w:val="22"/>
          <w:szCs w:val="22"/>
        </w:rPr>
      </w:pPr>
      <w:r>
        <w:rPr>
          <w:b/>
          <w:bCs/>
          <w:sz w:val="22"/>
          <w:szCs w:val="22"/>
        </w:rPr>
        <w:t>Proposal</w:t>
      </w:r>
      <w:r w:rsidRPr="00BB2403">
        <w:rPr>
          <w:b/>
          <w:bCs/>
          <w:sz w:val="22"/>
          <w:szCs w:val="22"/>
        </w:rPr>
        <w:t xml:space="preserve"> </w:t>
      </w:r>
      <w:r w:rsidR="005E5F54">
        <w:rPr>
          <w:b/>
          <w:bCs/>
          <w:sz w:val="22"/>
          <w:szCs w:val="22"/>
        </w:rPr>
        <w:t>3</w:t>
      </w:r>
      <w:r w:rsidRPr="00BB2403">
        <w:rPr>
          <w:b/>
          <w:bCs/>
          <w:sz w:val="22"/>
          <w:szCs w:val="22"/>
        </w:rPr>
        <w:t xml:space="preserve">: </w:t>
      </w:r>
      <w:r>
        <w:rPr>
          <w:b/>
          <w:bCs/>
          <w:sz w:val="22"/>
          <w:szCs w:val="22"/>
        </w:rPr>
        <w:t>Conclude that</w:t>
      </w:r>
      <w:r w:rsidRPr="00BB2403">
        <w:rPr>
          <w:b/>
          <w:bCs/>
          <w:sz w:val="22"/>
          <w:szCs w:val="22"/>
        </w:rPr>
        <w:t xml:space="preserve"> there is a need </w:t>
      </w:r>
      <w:r>
        <w:rPr>
          <w:b/>
          <w:bCs/>
          <w:sz w:val="22"/>
          <w:szCs w:val="22"/>
        </w:rPr>
        <w:t>for collection of UE-sided model training data.</w:t>
      </w:r>
    </w:p>
    <w:p w14:paraId="474B125B" w14:textId="5C82411B" w:rsidR="00257F3F" w:rsidRPr="00787FE3" w:rsidRDefault="00787FE3" w:rsidP="00787FE3">
      <w:pPr>
        <w:jc w:val="both"/>
        <w:rPr>
          <w:b/>
          <w:bCs/>
          <w:sz w:val="22"/>
          <w:szCs w:val="22"/>
        </w:rPr>
      </w:pPr>
      <w:r>
        <w:rPr>
          <w:b/>
          <w:bCs/>
          <w:sz w:val="22"/>
          <w:szCs w:val="22"/>
        </w:rPr>
        <w:t>Proposal</w:t>
      </w:r>
      <w:r w:rsidRPr="00BB2403">
        <w:rPr>
          <w:b/>
          <w:bCs/>
          <w:sz w:val="22"/>
          <w:szCs w:val="22"/>
        </w:rPr>
        <w:t xml:space="preserve"> </w:t>
      </w:r>
      <w:r w:rsidR="005E5F54">
        <w:rPr>
          <w:b/>
          <w:bCs/>
          <w:sz w:val="22"/>
          <w:szCs w:val="22"/>
        </w:rPr>
        <w:t>4</w:t>
      </w:r>
      <w:r w:rsidRPr="00BB2403">
        <w:rPr>
          <w:b/>
          <w:bCs/>
          <w:sz w:val="22"/>
          <w:szCs w:val="22"/>
        </w:rPr>
        <w:t xml:space="preserve">: </w:t>
      </w:r>
      <w:r>
        <w:rPr>
          <w:b/>
          <w:bCs/>
          <w:sz w:val="22"/>
          <w:szCs w:val="22"/>
        </w:rPr>
        <w:t>Conclude that</w:t>
      </w:r>
      <w:r w:rsidRPr="00BB2403">
        <w:rPr>
          <w:b/>
          <w:bCs/>
          <w:sz w:val="22"/>
          <w:szCs w:val="22"/>
        </w:rPr>
        <w:t xml:space="preserve"> there is a need to consider standardised solutions for transferring/delivering AI/ML model(s)</w:t>
      </w:r>
      <w:r>
        <w:rPr>
          <w:b/>
          <w:bCs/>
          <w:sz w:val="22"/>
          <w:szCs w:val="22"/>
        </w:rPr>
        <w:t>.</w:t>
      </w:r>
    </w:p>
    <w:p w14:paraId="310D5B42" w14:textId="77777777" w:rsidR="00A50316" w:rsidRPr="006D261C" w:rsidRDefault="00A50316" w:rsidP="00A50316">
      <w:pPr>
        <w:pStyle w:val="Heading1"/>
        <w:rPr>
          <w:rFonts w:ascii="Times New Roman" w:hAnsi="Times New Roman"/>
          <w:lang w:val="en-US"/>
        </w:rPr>
      </w:pPr>
      <w:bookmarkStart w:id="4" w:name="_Ref138771260"/>
      <w:bookmarkEnd w:id="1"/>
      <w:bookmarkEnd w:id="4"/>
      <w:r w:rsidRPr="006D261C">
        <w:rPr>
          <w:rFonts w:ascii="Times New Roman" w:hAnsi="Times New Roman"/>
          <w:lang w:val="en-US"/>
        </w:rPr>
        <w:t>Reference</w:t>
      </w:r>
    </w:p>
    <w:p w14:paraId="6872B091" w14:textId="77777777" w:rsidR="00A50316" w:rsidRDefault="00A50316" w:rsidP="00A50316">
      <w:pPr>
        <w:pStyle w:val="Reference"/>
        <w:rPr>
          <w:rFonts w:ascii="Times New Roman" w:hAnsi="Times New Roman"/>
        </w:rPr>
      </w:pPr>
      <w:bookmarkStart w:id="5" w:name="_Ref156292912"/>
      <w:bookmarkStart w:id="6"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5"/>
    </w:p>
    <w:p w14:paraId="638C1038" w14:textId="57EF216C" w:rsidR="00AC020C" w:rsidRDefault="00A50316" w:rsidP="00787FE3">
      <w:pPr>
        <w:pStyle w:val="Reference"/>
        <w:rPr>
          <w:rFonts w:ascii="Times New Roman" w:hAnsi="Times New Roman"/>
        </w:rPr>
      </w:pPr>
      <w:bookmarkStart w:id="7" w:name="_Ref156292922"/>
      <w:r w:rsidRPr="00C73514">
        <w:rPr>
          <w:rFonts w:ascii="Times New Roman" w:hAnsi="Times New Roman"/>
        </w:rPr>
        <w:t>RP-234039, “Artificial Intelligence (AI)/Machine Learning (ML) for NR air interface,” 3GPP TSG RAN #102, December 2023.</w:t>
      </w:r>
      <w:bookmarkEnd w:id="6"/>
      <w:bookmarkEnd w:id="7"/>
    </w:p>
    <w:p w14:paraId="09140DCF" w14:textId="77777777" w:rsidR="00683071" w:rsidRDefault="00683071" w:rsidP="00683071">
      <w:pPr>
        <w:pStyle w:val="Reference"/>
        <w:numPr>
          <w:ilvl w:val="0"/>
          <w:numId w:val="0"/>
        </w:numPr>
        <w:ind w:left="567" w:hanging="567"/>
        <w:rPr>
          <w:rFonts w:ascii="Times New Roman" w:hAnsi="Times New Roman"/>
        </w:rPr>
      </w:pPr>
    </w:p>
    <w:p w14:paraId="4474AD12" w14:textId="77777777" w:rsidR="00683071" w:rsidRPr="007A13BD" w:rsidRDefault="00683071" w:rsidP="00683071">
      <w:pPr>
        <w:pStyle w:val="Heading1"/>
        <w:rPr>
          <w:rFonts w:ascii="Times New Roman" w:hAnsi="Times New Roman"/>
          <w:lang w:val="en-US"/>
        </w:rPr>
      </w:pPr>
      <w:r>
        <w:rPr>
          <w:rFonts w:ascii="Times New Roman" w:hAnsi="Times New Roman"/>
          <w:lang w:val="en-US"/>
        </w:rPr>
        <w:lastRenderedPageBreak/>
        <w:t>Appendix</w:t>
      </w:r>
    </w:p>
    <w:p w14:paraId="4B2068F9" w14:textId="77777777" w:rsidR="00683071" w:rsidRPr="008A440B" w:rsidRDefault="00683071" w:rsidP="00683071">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55D6D366" w14:textId="77777777" w:rsidR="00683071" w:rsidRDefault="00683071" w:rsidP="0068307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D78DF79" w14:textId="77777777" w:rsidR="00683071" w:rsidRDefault="00683071" w:rsidP="00683071">
      <w:pPr>
        <w:numPr>
          <w:ilvl w:val="0"/>
          <w:numId w:val="43"/>
        </w:numPr>
        <w:overflowPunct/>
        <w:autoSpaceDE/>
        <w:autoSpaceDN/>
        <w:adjustRightInd/>
        <w:spacing w:after="0"/>
        <w:textAlignment w:val="auto"/>
      </w:pPr>
      <w:r>
        <w:t>To facilitate the discussion, RAN1 studies the model identification type A with more details related to use cases.</w:t>
      </w:r>
    </w:p>
    <w:p w14:paraId="1122029F" w14:textId="77777777" w:rsidR="00683071" w:rsidRDefault="00683071" w:rsidP="00683071">
      <w:pPr>
        <w:numPr>
          <w:ilvl w:val="0"/>
          <w:numId w:val="43"/>
        </w:numPr>
        <w:overflowPunct/>
        <w:autoSpaceDE/>
        <w:autoSpaceDN/>
        <w:adjustRightInd/>
        <w:spacing w:after="0"/>
        <w:textAlignment w:val="auto"/>
      </w:pPr>
      <w:r>
        <w:t xml:space="preserve">To facilitate the discussion, RAN1 studies the following options as starting point for model identification type B with more details related to all use </w:t>
      </w:r>
      <w:proofErr w:type="gramStart"/>
      <w:r>
        <w:t>cases</w:t>
      </w:r>
      <w:proofErr w:type="gramEnd"/>
      <w:r>
        <w:t xml:space="preserve"> </w:t>
      </w:r>
    </w:p>
    <w:p w14:paraId="60CB432F"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 xml:space="preserve">MI-Option 1: </w:t>
      </w:r>
      <w:r w:rsidRPr="004B0C8F">
        <w:t>Model identification with data collection related configuration(s) and/or indication(s)</w:t>
      </w:r>
    </w:p>
    <w:p w14:paraId="70DD4F78"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 xml:space="preserve">MI-Option 2: </w:t>
      </w:r>
      <w:r w:rsidRPr="004B0C8F">
        <w:t>Model identification with</w:t>
      </w:r>
      <w:r>
        <w:t xml:space="preserve"> dataset transfer</w:t>
      </w:r>
    </w:p>
    <w:p w14:paraId="753E8FEC"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 xml:space="preserve">MI-Option 3: </w:t>
      </w:r>
      <w:r w:rsidRPr="004B0C8F">
        <w:t>Model identification in model transfer from NW to UE</w:t>
      </w:r>
    </w:p>
    <w:p w14:paraId="7C244F23"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FFS: The boundary of the options</w:t>
      </w:r>
    </w:p>
    <w:p w14:paraId="17FCDC0A"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Note: the names (MI-Opton1, MI-Option 2, MI-Option 3) are used only for discussion purpose</w:t>
      </w:r>
    </w:p>
    <w:p w14:paraId="5A923BE1" w14:textId="77777777" w:rsidR="00683071" w:rsidRDefault="00683071" w:rsidP="00683071">
      <w:pPr>
        <w:pStyle w:val="ListParagraph"/>
        <w:numPr>
          <w:ilvl w:val="0"/>
          <w:numId w:val="41"/>
        </w:numPr>
        <w:overflowPunct/>
        <w:autoSpaceDE/>
        <w:autoSpaceDN/>
        <w:adjustRightInd/>
        <w:spacing w:before="60" w:after="120" w:line="276" w:lineRule="auto"/>
        <w:jc w:val="both"/>
        <w:textAlignment w:val="auto"/>
      </w:pPr>
      <w:r>
        <w:t>Note: other options are not precluded</w:t>
      </w:r>
    </w:p>
    <w:p w14:paraId="3710152F" w14:textId="77777777" w:rsidR="00683071" w:rsidRPr="0032102D" w:rsidRDefault="00683071" w:rsidP="00683071">
      <w:r w:rsidRPr="0032102D">
        <w:t>Observation</w:t>
      </w:r>
    </w:p>
    <w:p w14:paraId="7F097BDF" w14:textId="77777777" w:rsidR="00683071" w:rsidRPr="0032102D" w:rsidRDefault="00683071" w:rsidP="00683071">
      <w:r w:rsidRPr="0032102D">
        <w:t>The other options are proposed for model identification type B by companies during the discussion:</w:t>
      </w:r>
    </w:p>
    <w:p w14:paraId="29E20503" w14:textId="77777777" w:rsidR="00683071" w:rsidRPr="0032102D" w:rsidRDefault="00683071" w:rsidP="00683071">
      <w:pPr>
        <w:pStyle w:val="ListParagraph"/>
        <w:numPr>
          <w:ilvl w:val="0"/>
          <w:numId w:val="42"/>
        </w:numPr>
        <w:overflowPunct/>
        <w:autoSpaceDE/>
        <w:autoSpaceDN/>
        <w:adjustRightInd/>
        <w:spacing w:before="60" w:after="120" w:line="276" w:lineRule="auto"/>
        <w:jc w:val="both"/>
        <w:textAlignment w:val="auto"/>
      </w:pPr>
      <w:r>
        <w:t>MI-</w:t>
      </w:r>
      <w:r w:rsidRPr="0032102D">
        <w:t xml:space="preserve">Option 4. Model identification via standardization of </w:t>
      </w:r>
      <w:r>
        <w:t>re</w:t>
      </w:r>
      <w:r w:rsidRPr="0032102D">
        <w:t>ference model</w:t>
      </w:r>
      <w:r>
        <w:t>s</w:t>
      </w:r>
      <w:r w:rsidRPr="0032102D">
        <w:t>. (for CSI compression)</w:t>
      </w:r>
    </w:p>
    <w:p w14:paraId="5EE70640" w14:textId="77777777" w:rsidR="00683071" w:rsidRPr="0032102D" w:rsidRDefault="00683071" w:rsidP="00683071">
      <w:pPr>
        <w:pStyle w:val="ListParagraph"/>
        <w:numPr>
          <w:ilvl w:val="0"/>
          <w:numId w:val="42"/>
        </w:numPr>
        <w:overflowPunct/>
        <w:autoSpaceDE/>
        <w:autoSpaceDN/>
        <w:adjustRightInd/>
        <w:spacing w:before="60" w:after="120" w:line="276" w:lineRule="auto"/>
        <w:jc w:val="both"/>
        <w:textAlignment w:val="auto"/>
      </w:pPr>
      <w:r>
        <w:t>MI-</w:t>
      </w:r>
      <w:r w:rsidRPr="0032102D">
        <w:t xml:space="preserve">Option 5. Model identification via model </w:t>
      </w:r>
      <w:proofErr w:type="gramStart"/>
      <w:r w:rsidRPr="0032102D">
        <w:t>monitoring</w:t>
      </w:r>
      <w:proofErr w:type="gramEnd"/>
    </w:p>
    <w:p w14:paraId="5FE7AE00" w14:textId="77777777" w:rsidR="00683071" w:rsidRDefault="00683071" w:rsidP="00683071">
      <w:pPr>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560B0D4A" w14:textId="77777777" w:rsidR="00683071" w:rsidRPr="00404129" w:rsidRDefault="00683071" w:rsidP="00683071">
      <w:pPr>
        <w:pStyle w:val="ListParagraph"/>
        <w:numPr>
          <w:ilvl w:val="0"/>
          <w:numId w:val="44"/>
        </w:numPr>
        <w:overflowPunct/>
        <w:autoSpaceDE/>
        <w:autoSpaceDN/>
        <w:adjustRightInd/>
        <w:spacing w:after="0"/>
        <w:ind w:left="284" w:hanging="284"/>
        <w:textAlignment w:val="auto"/>
        <w:rPr>
          <w:b/>
        </w:rPr>
      </w:pPr>
      <w:r w:rsidRPr="00404129">
        <w:rPr>
          <w:b/>
        </w:rPr>
        <w:t>Regarding</w:t>
      </w:r>
      <w:r>
        <w:rPr>
          <w:b/>
        </w:rPr>
        <w:t xml:space="preserve"> </w:t>
      </w:r>
      <w:r w:rsidRPr="00404129">
        <w:rPr>
          <w:b/>
        </w:rPr>
        <w:t xml:space="preserve">MI-Option 1 (Model identification with data collection related configuration(s) and/or indication(s)) </w:t>
      </w:r>
      <w:r w:rsidRPr="00B80EF0">
        <w:rPr>
          <w:b/>
        </w:rPr>
        <w:t xml:space="preserve">of model identification type B, </w:t>
      </w:r>
      <w:r>
        <w:rPr>
          <w:b/>
        </w:rPr>
        <w:t xml:space="preserve">RAN1 </w:t>
      </w:r>
      <w:r w:rsidRPr="00B80EF0">
        <w:rPr>
          <w:b/>
        </w:rPr>
        <w:t>further study</w:t>
      </w:r>
      <w:r w:rsidRPr="00404129">
        <w:rPr>
          <w:b/>
        </w:rPr>
        <w:t xml:space="preserve"> the following aspects:</w:t>
      </w:r>
    </w:p>
    <w:p w14:paraId="0109C12E" w14:textId="77777777" w:rsidR="00683071" w:rsidRPr="005F6F3A" w:rsidRDefault="00683071" w:rsidP="00683071">
      <w:pPr>
        <w:pStyle w:val="ListParagraph"/>
        <w:numPr>
          <w:ilvl w:val="0"/>
          <w:numId w:val="44"/>
        </w:numPr>
        <w:overflowPunct/>
        <w:autoSpaceDE/>
        <w:autoSpaceDN/>
        <w:adjustRightInd/>
        <w:spacing w:after="0"/>
        <w:textAlignment w:val="auto"/>
        <w:rPr>
          <w:b/>
        </w:rPr>
      </w:pPr>
      <w:r>
        <w:rPr>
          <w:b/>
        </w:rPr>
        <w:t xml:space="preserve">Relationship between model ID and </w:t>
      </w:r>
      <w:r w:rsidRPr="00404129">
        <w:rPr>
          <w:b/>
        </w:rPr>
        <w:t>data collection related configuration(s) and/or indication(s)</w:t>
      </w:r>
      <w:r>
        <w:rPr>
          <w:b/>
        </w:rPr>
        <w:t xml:space="preserve"> </w:t>
      </w:r>
    </w:p>
    <w:p w14:paraId="6E44A766" w14:textId="77777777" w:rsidR="00683071" w:rsidRPr="00404129" w:rsidRDefault="00683071" w:rsidP="00683071">
      <w:pPr>
        <w:pStyle w:val="ListParagraph"/>
        <w:numPr>
          <w:ilvl w:val="0"/>
          <w:numId w:val="44"/>
        </w:numPr>
        <w:overflowPunct/>
        <w:autoSpaceDE/>
        <w:autoSpaceDN/>
        <w:adjustRightInd/>
        <w:spacing w:after="0"/>
        <w:textAlignment w:val="auto"/>
        <w:rPr>
          <w:b/>
        </w:rPr>
      </w:pPr>
      <w:r w:rsidRPr="00404129">
        <w:rPr>
          <w:b/>
        </w:rPr>
        <w:t xml:space="preserve">Information transmitted from NW to UE (if any) </w:t>
      </w:r>
    </w:p>
    <w:p w14:paraId="5AD6DBE8" w14:textId="77777777" w:rsidR="00683071" w:rsidRPr="00404129" w:rsidRDefault="00683071" w:rsidP="00683071">
      <w:pPr>
        <w:pStyle w:val="ListParagraph"/>
        <w:numPr>
          <w:ilvl w:val="0"/>
          <w:numId w:val="44"/>
        </w:numPr>
        <w:overflowPunct/>
        <w:autoSpaceDE/>
        <w:autoSpaceDN/>
        <w:adjustRightInd/>
        <w:spacing w:after="0"/>
        <w:textAlignment w:val="auto"/>
        <w:rPr>
          <w:b/>
        </w:rPr>
      </w:pPr>
      <w:r w:rsidRPr="00404129">
        <w:rPr>
          <w:b/>
        </w:rPr>
        <w:t>Information transmitted from UE to NW (if any)</w:t>
      </w:r>
    </w:p>
    <w:p w14:paraId="7FBF2F37" w14:textId="77777777" w:rsidR="00683071" w:rsidRPr="00404129" w:rsidRDefault="00683071" w:rsidP="00683071">
      <w:pPr>
        <w:pStyle w:val="ListParagraph"/>
        <w:numPr>
          <w:ilvl w:val="0"/>
          <w:numId w:val="44"/>
        </w:numPr>
        <w:overflowPunct/>
        <w:autoSpaceDE/>
        <w:autoSpaceDN/>
        <w:adjustRightInd/>
        <w:spacing w:after="0"/>
        <w:textAlignment w:val="auto"/>
        <w:rPr>
          <w:b/>
        </w:rPr>
      </w:pPr>
      <w:r w:rsidRPr="00404129">
        <w:rPr>
          <w:b/>
        </w:rPr>
        <w:t>The associated procedure</w:t>
      </w:r>
    </w:p>
    <w:p w14:paraId="64834C4F" w14:textId="77777777" w:rsidR="00683071" w:rsidRPr="00E16A9F" w:rsidRDefault="00683071" w:rsidP="00683071">
      <w:pPr>
        <w:pStyle w:val="ListParagraph"/>
        <w:numPr>
          <w:ilvl w:val="0"/>
          <w:numId w:val="44"/>
        </w:numPr>
        <w:overflowPunct/>
        <w:autoSpaceDE/>
        <w:autoSpaceDN/>
        <w:adjustRightInd/>
        <w:spacing w:after="0"/>
        <w:textAlignment w:val="auto"/>
        <w:rPr>
          <w:b/>
        </w:rPr>
      </w:pPr>
      <w:r w:rsidRPr="00E16A9F">
        <w:rPr>
          <w:b/>
        </w:rPr>
        <w:t>Usage/Applicable use case(s) of M</w:t>
      </w:r>
      <w:r>
        <w:rPr>
          <w:b/>
        </w:rPr>
        <w:t>I</w:t>
      </w:r>
      <w:r w:rsidRPr="00E16A9F">
        <w:rPr>
          <w:b/>
        </w:rPr>
        <w:t xml:space="preserve">-Option 1 </w:t>
      </w:r>
    </w:p>
    <w:p w14:paraId="3114DAA0" w14:textId="66B2E506" w:rsidR="00683071" w:rsidRPr="0067548E" w:rsidRDefault="00683071" w:rsidP="00683071">
      <w:pPr>
        <w:rPr>
          <w:b/>
          <w:lang w:eastAsia="x-none"/>
        </w:rPr>
      </w:pPr>
      <w:r w:rsidRPr="00404129">
        <w:rPr>
          <w:b/>
          <w:lang w:eastAsia="x-none"/>
        </w:rPr>
        <w:t>Note: whether MI-Option 1 is needed or not is a separate discussion</w:t>
      </w:r>
    </w:p>
    <w:p w14:paraId="08140020" w14:textId="77777777" w:rsidR="00683071" w:rsidRDefault="00683071" w:rsidP="00683071">
      <w:pPr>
        <w:rPr>
          <w:i/>
          <w:lang w:eastAsia="x-none"/>
        </w:rPr>
      </w:pPr>
    </w:p>
    <w:p w14:paraId="0255707E" w14:textId="77777777" w:rsidR="00683071" w:rsidRDefault="00683071" w:rsidP="00683071">
      <w:pPr>
        <w:rPr>
          <w:b/>
        </w:rPr>
      </w:pPr>
      <w:r>
        <w:rPr>
          <w:b/>
        </w:rPr>
        <w:t>Conclusion:</w:t>
      </w:r>
    </w:p>
    <w:p w14:paraId="22C95356" w14:textId="77777777" w:rsidR="00683071" w:rsidRDefault="00683071" w:rsidP="00683071">
      <w:pPr>
        <w:rPr>
          <w:b/>
        </w:rPr>
      </w:pPr>
      <w:r w:rsidRPr="00460E47">
        <w:rPr>
          <w:b/>
        </w:rPr>
        <w:t xml:space="preserve">From RAN1 perspective, </w:t>
      </w:r>
      <w:r w:rsidRPr="00460E47">
        <w:rPr>
          <w:rFonts w:eastAsia="DengXian"/>
          <w:b/>
          <w:color w:val="000000"/>
          <w:lang w:eastAsia="zh-CN"/>
        </w:rPr>
        <w:t xml:space="preserve">the model transfer/delivery Case z5 is </w:t>
      </w:r>
      <w:r>
        <w:rPr>
          <w:rFonts w:eastAsia="DengXian"/>
          <w:b/>
          <w:color w:val="000000"/>
          <w:lang w:eastAsia="zh-CN"/>
        </w:rPr>
        <w:t>deprioritized</w:t>
      </w:r>
      <w:r w:rsidRPr="00460E47">
        <w:rPr>
          <w:rFonts w:eastAsia="DengXian"/>
          <w:b/>
          <w:color w:val="000000"/>
          <w:lang w:eastAsia="zh-CN"/>
        </w:rPr>
        <w:t xml:space="preserve"> for Rel-19.  </w:t>
      </w:r>
    </w:p>
    <w:p w14:paraId="208EE19D" w14:textId="77777777" w:rsidR="00683071" w:rsidRDefault="00683071" w:rsidP="00683071">
      <w:pPr>
        <w:rPr>
          <w:i/>
          <w:lang w:eastAsia="x-none"/>
        </w:rPr>
      </w:pPr>
    </w:p>
    <w:p w14:paraId="24720693" w14:textId="77777777" w:rsidR="00683071" w:rsidRDefault="00683071" w:rsidP="00683071">
      <w:pPr>
        <w:rPr>
          <w:b/>
        </w:rPr>
      </w:pPr>
      <w:r>
        <w:rPr>
          <w:b/>
        </w:rPr>
        <w:t>Conclusion</w:t>
      </w:r>
    </w:p>
    <w:p w14:paraId="4572F444" w14:textId="77777777" w:rsidR="00683071" w:rsidRPr="00F50EEB" w:rsidRDefault="00683071" w:rsidP="00683071">
      <w:pPr>
        <w:spacing w:after="160" w:line="259" w:lineRule="auto"/>
        <w:rPr>
          <w:rFonts w:eastAsia="DengXian"/>
          <w:b/>
          <w:color w:val="000000"/>
          <w:lang w:eastAsia="zh-CN"/>
        </w:rPr>
      </w:pPr>
      <w:r>
        <w:rPr>
          <w:rFonts w:eastAsia="DengXian"/>
          <w:b/>
          <w:color w:val="000000"/>
          <w:lang w:eastAsia="zh-CN"/>
        </w:rPr>
        <w:t>RAN1 has no consensus to reply the SA5 LS (</w:t>
      </w:r>
      <w:r w:rsidRPr="00D774B5">
        <w:rPr>
          <w:rFonts w:eastAsia="DengXian"/>
          <w:b/>
          <w:color w:val="000000"/>
          <w:lang w:eastAsia="zh-CN"/>
        </w:rPr>
        <w:t>R1-2400035</w:t>
      </w:r>
      <w:r>
        <w:rPr>
          <w:rFonts w:eastAsia="DengXian"/>
          <w:b/>
          <w:color w:val="000000"/>
          <w:lang w:eastAsia="zh-CN"/>
        </w:rPr>
        <w:t>)</w:t>
      </w:r>
      <w:r w:rsidRPr="00D774B5">
        <w:rPr>
          <w:rFonts w:eastAsia="DengXian"/>
          <w:b/>
          <w:color w:val="000000"/>
          <w:lang w:eastAsia="zh-CN"/>
        </w:rPr>
        <w:t xml:space="preserve">  </w:t>
      </w:r>
    </w:p>
    <w:p w14:paraId="1A4AD907" w14:textId="77777777" w:rsidR="00683071" w:rsidRPr="00787FE3" w:rsidRDefault="00683071" w:rsidP="00683071">
      <w:pPr>
        <w:pStyle w:val="Reference"/>
        <w:numPr>
          <w:ilvl w:val="0"/>
          <w:numId w:val="0"/>
        </w:numPr>
        <w:ind w:left="567" w:hanging="567"/>
        <w:rPr>
          <w:rFonts w:ascii="Times New Roman" w:hAnsi="Times New Roman"/>
        </w:rPr>
      </w:pPr>
    </w:p>
    <w:sectPr w:rsidR="00683071" w:rsidRPr="00787F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5"/>
  </w:num>
  <w:num w:numId="2" w16cid:durableId="2127575913">
    <w:abstractNumId w:val="28"/>
  </w:num>
  <w:num w:numId="3" w16cid:durableId="1820730730">
    <w:abstractNumId w:val="20"/>
  </w:num>
  <w:num w:numId="4" w16cid:durableId="2133550263">
    <w:abstractNumId w:val="22"/>
  </w:num>
  <w:num w:numId="5" w16cid:durableId="1097672593">
    <w:abstractNumId w:val="36"/>
  </w:num>
  <w:num w:numId="6" w16cid:durableId="2133790150">
    <w:abstractNumId w:val="11"/>
  </w:num>
  <w:num w:numId="7" w16cid:durableId="965888229">
    <w:abstractNumId w:val="9"/>
  </w:num>
  <w:num w:numId="8" w16cid:durableId="1438452769">
    <w:abstractNumId w:val="13"/>
  </w:num>
  <w:num w:numId="9" w16cid:durableId="21784143">
    <w:abstractNumId w:val="23"/>
  </w:num>
  <w:num w:numId="10" w16cid:durableId="860823126">
    <w:abstractNumId w:val="5"/>
  </w:num>
  <w:num w:numId="11" w16cid:durableId="333532211">
    <w:abstractNumId w:val="0"/>
  </w:num>
  <w:num w:numId="12" w16cid:durableId="1275597389">
    <w:abstractNumId w:val="30"/>
  </w:num>
  <w:num w:numId="13" w16cid:durableId="1447000652">
    <w:abstractNumId w:val="12"/>
  </w:num>
  <w:num w:numId="14" w16cid:durableId="1375160305">
    <w:abstractNumId w:val="21"/>
  </w:num>
  <w:num w:numId="15" w16cid:durableId="972514944">
    <w:abstractNumId w:val="14"/>
  </w:num>
  <w:num w:numId="16" w16cid:durableId="1330787095">
    <w:abstractNumId w:val="16"/>
  </w:num>
  <w:num w:numId="17" w16cid:durableId="99145174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10"/>
  </w:num>
  <w:num w:numId="22" w16cid:durableId="514460969">
    <w:abstractNumId w:val="1"/>
  </w:num>
  <w:num w:numId="23" w16cid:durableId="965430879">
    <w:abstractNumId w:val="26"/>
  </w:num>
  <w:num w:numId="24" w16cid:durableId="41370076">
    <w:abstractNumId w:val="31"/>
  </w:num>
  <w:num w:numId="25" w16cid:durableId="321786102">
    <w:abstractNumId w:val="39"/>
  </w:num>
  <w:num w:numId="26" w16cid:durableId="255552191">
    <w:abstractNumId w:val="41"/>
  </w:num>
  <w:num w:numId="27" w16cid:durableId="1967273713">
    <w:abstractNumId w:val="7"/>
  </w:num>
  <w:num w:numId="28" w16cid:durableId="167449998">
    <w:abstractNumId w:val="15"/>
  </w:num>
  <w:num w:numId="29" w16cid:durableId="1614315205">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8"/>
  </w:num>
  <w:num w:numId="31" w16cid:durableId="553666403">
    <w:abstractNumId w:val="32"/>
  </w:num>
  <w:num w:numId="32" w16cid:durableId="2032799712">
    <w:abstractNumId w:val="17"/>
  </w:num>
  <w:num w:numId="33" w16cid:durableId="1726831420">
    <w:abstractNumId w:val="34"/>
  </w:num>
  <w:num w:numId="34" w16cid:durableId="1561556988">
    <w:abstractNumId w:val="29"/>
  </w:num>
  <w:num w:numId="35" w16cid:durableId="2062169764">
    <w:abstractNumId w:val="35"/>
  </w:num>
  <w:num w:numId="36" w16cid:durableId="2019653408">
    <w:abstractNumId w:val="38"/>
  </w:num>
  <w:num w:numId="37" w16cid:durableId="285965866">
    <w:abstractNumId w:val="6"/>
  </w:num>
  <w:num w:numId="38" w16cid:durableId="139884566">
    <w:abstractNumId w:val="27"/>
  </w:num>
  <w:num w:numId="39" w16cid:durableId="1985428883">
    <w:abstractNumId w:val="37"/>
  </w:num>
  <w:num w:numId="40" w16cid:durableId="2097701451">
    <w:abstractNumId w:val="27"/>
  </w:num>
  <w:num w:numId="41" w16cid:durableId="1367172989">
    <w:abstractNumId w:val="2"/>
  </w:num>
  <w:num w:numId="42" w16cid:durableId="2039503933">
    <w:abstractNumId w:val="3"/>
  </w:num>
  <w:num w:numId="43" w16cid:durableId="1726374012">
    <w:abstractNumId w:val="4"/>
  </w:num>
  <w:num w:numId="44" w16cid:durableId="216824905">
    <w:abstractNumId w:val="42"/>
  </w:num>
  <w:num w:numId="45" w16cid:durableId="19716439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B033B"/>
    <w:rsid w:val="000C6BD6"/>
    <w:rsid w:val="000D39A5"/>
    <w:rsid w:val="000D75BB"/>
    <w:rsid w:val="000F2101"/>
    <w:rsid w:val="0011077C"/>
    <w:rsid w:val="00167E6E"/>
    <w:rsid w:val="00172765"/>
    <w:rsid w:val="0018377E"/>
    <w:rsid w:val="001A20A0"/>
    <w:rsid w:val="001A7E24"/>
    <w:rsid w:val="001B1BB9"/>
    <w:rsid w:val="001E215A"/>
    <w:rsid w:val="001F41B4"/>
    <w:rsid w:val="00200A12"/>
    <w:rsid w:val="00207AAD"/>
    <w:rsid w:val="0021316E"/>
    <w:rsid w:val="00222954"/>
    <w:rsid w:val="0022606A"/>
    <w:rsid w:val="00226079"/>
    <w:rsid w:val="00250809"/>
    <w:rsid w:val="002540E3"/>
    <w:rsid w:val="00257F3F"/>
    <w:rsid w:val="002736E1"/>
    <w:rsid w:val="002739C3"/>
    <w:rsid w:val="002A0E87"/>
    <w:rsid w:val="002B3EA0"/>
    <w:rsid w:val="002B42DC"/>
    <w:rsid w:val="002B7503"/>
    <w:rsid w:val="002C048D"/>
    <w:rsid w:val="002C5961"/>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110E1"/>
    <w:rsid w:val="0043117A"/>
    <w:rsid w:val="0047143C"/>
    <w:rsid w:val="00485AAB"/>
    <w:rsid w:val="004930B2"/>
    <w:rsid w:val="00495C3A"/>
    <w:rsid w:val="004A5ED4"/>
    <w:rsid w:val="004B1106"/>
    <w:rsid w:val="004B28A4"/>
    <w:rsid w:val="004C1117"/>
    <w:rsid w:val="004C2907"/>
    <w:rsid w:val="004C5053"/>
    <w:rsid w:val="004D4E50"/>
    <w:rsid w:val="004D78C7"/>
    <w:rsid w:val="004E10FB"/>
    <w:rsid w:val="004F36E4"/>
    <w:rsid w:val="005130C9"/>
    <w:rsid w:val="005230AD"/>
    <w:rsid w:val="00526DE5"/>
    <w:rsid w:val="00541D85"/>
    <w:rsid w:val="00553AE5"/>
    <w:rsid w:val="00597816"/>
    <w:rsid w:val="005D5CFB"/>
    <w:rsid w:val="005E038B"/>
    <w:rsid w:val="005E174D"/>
    <w:rsid w:val="005E5DB5"/>
    <w:rsid w:val="005E5F54"/>
    <w:rsid w:val="005F5D59"/>
    <w:rsid w:val="00636AC2"/>
    <w:rsid w:val="006438A2"/>
    <w:rsid w:val="0067548E"/>
    <w:rsid w:val="00677319"/>
    <w:rsid w:val="006807E2"/>
    <w:rsid w:val="00683071"/>
    <w:rsid w:val="00694172"/>
    <w:rsid w:val="006A0902"/>
    <w:rsid w:val="006C7C05"/>
    <w:rsid w:val="006D258B"/>
    <w:rsid w:val="006D261C"/>
    <w:rsid w:val="006E1005"/>
    <w:rsid w:val="00700DE4"/>
    <w:rsid w:val="00706200"/>
    <w:rsid w:val="007130D1"/>
    <w:rsid w:val="00715618"/>
    <w:rsid w:val="00732AAE"/>
    <w:rsid w:val="00736F25"/>
    <w:rsid w:val="0074505E"/>
    <w:rsid w:val="00747346"/>
    <w:rsid w:val="007730B8"/>
    <w:rsid w:val="00785B70"/>
    <w:rsid w:val="007874C8"/>
    <w:rsid w:val="00787FE3"/>
    <w:rsid w:val="007C5FC3"/>
    <w:rsid w:val="007D19DB"/>
    <w:rsid w:val="007F6938"/>
    <w:rsid w:val="00806829"/>
    <w:rsid w:val="0081048D"/>
    <w:rsid w:val="00815F6E"/>
    <w:rsid w:val="00827FAE"/>
    <w:rsid w:val="00840FA9"/>
    <w:rsid w:val="0084735E"/>
    <w:rsid w:val="0086479F"/>
    <w:rsid w:val="0086650C"/>
    <w:rsid w:val="00873D0F"/>
    <w:rsid w:val="00876497"/>
    <w:rsid w:val="00880D58"/>
    <w:rsid w:val="0089423F"/>
    <w:rsid w:val="008B06D9"/>
    <w:rsid w:val="008C0586"/>
    <w:rsid w:val="008C6161"/>
    <w:rsid w:val="008D6988"/>
    <w:rsid w:val="008E0B5E"/>
    <w:rsid w:val="008E3E44"/>
    <w:rsid w:val="008E44E4"/>
    <w:rsid w:val="008F02E1"/>
    <w:rsid w:val="008F5CA1"/>
    <w:rsid w:val="009023E1"/>
    <w:rsid w:val="00903929"/>
    <w:rsid w:val="00940D8D"/>
    <w:rsid w:val="009478BA"/>
    <w:rsid w:val="0095058E"/>
    <w:rsid w:val="009775ED"/>
    <w:rsid w:val="009818B1"/>
    <w:rsid w:val="00994DDD"/>
    <w:rsid w:val="009A2AD6"/>
    <w:rsid w:val="009A5C44"/>
    <w:rsid w:val="009C17A3"/>
    <w:rsid w:val="009D1914"/>
    <w:rsid w:val="009E0252"/>
    <w:rsid w:val="009E46AB"/>
    <w:rsid w:val="009F0B29"/>
    <w:rsid w:val="00A01501"/>
    <w:rsid w:val="00A15833"/>
    <w:rsid w:val="00A30764"/>
    <w:rsid w:val="00A50316"/>
    <w:rsid w:val="00A602C7"/>
    <w:rsid w:val="00A82032"/>
    <w:rsid w:val="00AA246C"/>
    <w:rsid w:val="00AC020C"/>
    <w:rsid w:val="00AD0036"/>
    <w:rsid w:val="00AD0D17"/>
    <w:rsid w:val="00AD328C"/>
    <w:rsid w:val="00AD3A85"/>
    <w:rsid w:val="00AD4BE8"/>
    <w:rsid w:val="00AD5E03"/>
    <w:rsid w:val="00AD5E38"/>
    <w:rsid w:val="00AE354E"/>
    <w:rsid w:val="00B03B2C"/>
    <w:rsid w:val="00B048C6"/>
    <w:rsid w:val="00B07ED2"/>
    <w:rsid w:val="00B35608"/>
    <w:rsid w:val="00B35CCA"/>
    <w:rsid w:val="00B57353"/>
    <w:rsid w:val="00B71259"/>
    <w:rsid w:val="00B727D6"/>
    <w:rsid w:val="00B74A71"/>
    <w:rsid w:val="00B84AD5"/>
    <w:rsid w:val="00BA78FA"/>
    <w:rsid w:val="00BB2403"/>
    <w:rsid w:val="00BB3E80"/>
    <w:rsid w:val="00BC77C0"/>
    <w:rsid w:val="00BD3A0A"/>
    <w:rsid w:val="00BE634B"/>
    <w:rsid w:val="00BF14F2"/>
    <w:rsid w:val="00C02DD1"/>
    <w:rsid w:val="00C4716F"/>
    <w:rsid w:val="00C535BA"/>
    <w:rsid w:val="00C75017"/>
    <w:rsid w:val="00C81941"/>
    <w:rsid w:val="00C84A36"/>
    <w:rsid w:val="00C9225C"/>
    <w:rsid w:val="00CA5D32"/>
    <w:rsid w:val="00CB2912"/>
    <w:rsid w:val="00CB5DBA"/>
    <w:rsid w:val="00CC5D3F"/>
    <w:rsid w:val="00CE62C3"/>
    <w:rsid w:val="00D27E0C"/>
    <w:rsid w:val="00D363C7"/>
    <w:rsid w:val="00D6266E"/>
    <w:rsid w:val="00D87761"/>
    <w:rsid w:val="00D90F94"/>
    <w:rsid w:val="00D9253B"/>
    <w:rsid w:val="00DA426F"/>
    <w:rsid w:val="00DC3605"/>
    <w:rsid w:val="00DD2E23"/>
    <w:rsid w:val="00DD73B1"/>
    <w:rsid w:val="00DF4438"/>
    <w:rsid w:val="00E14F6B"/>
    <w:rsid w:val="00E41A3D"/>
    <w:rsid w:val="00E4305C"/>
    <w:rsid w:val="00E4326D"/>
    <w:rsid w:val="00E82365"/>
    <w:rsid w:val="00E95830"/>
    <w:rsid w:val="00EB28CF"/>
    <w:rsid w:val="00EF1AB2"/>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704422">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80F3F8C-C74F-4104-AAAE-E1EA0E7138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7</Pages>
  <Words>2603</Words>
  <Characters>14842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108</cp:revision>
  <dcterms:created xsi:type="dcterms:W3CDTF">2022-03-24T16:44:00Z</dcterms:created>
  <dcterms:modified xsi:type="dcterms:W3CDTF">2024-04-03T17:31:00Z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